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75F" w:rsidRPr="0047575F" w:rsidRDefault="0047575F" w:rsidP="00FF0C3F">
      <w:pPr>
        <w:spacing w:after="120" w:line="240" w:lineRule="auto"/>
        <w:jc w:val="both"/>
        <w:outlineLvl w:val="0"/>
        <w:rPr>
          <w:rFonts w:ascii="Arial" w:eastAsia="Times New Roman" w:hAnsi="Arial" w:cs="Arial"/>
          <w:b/>
          <w:bCs/>
          <w:spacing w:val="-5"/>
          <w:kern w:val="36"/>
          <w:lang w:eastAsia="pt-BR"/>
        </w:rPr>
      </w:pPr>
      <w:r w:rsidRPr="0047575F">
        <w:rPr>
          <w:rFonts w:ascii="Arial" w:eastAsia="Times New Roman" w:hAnsi="Arial" w:cs="Arial"/>
          <w:b/>
          <w:bCs/>
          <w:spacing w:val="-5"/>
          <w:kern w:val="36"/>
          <w:lang w:eastAsia="pt-BR"/>
        </w:rPr>
        <w:t>Saiba como escolher a água mineral mais saudável</w:t>
      </w:r>
    </w:p>
    <w:p w:rsidR="0047575F" w:rsidRPr="0047575F" w:rsidRDefault="0047575F" w:rsidP="00FF0C3F">
      <w:pPr>
        <w:spacing w:after="120" w:line="240" w:lineRule="auto"/>
        <w:jc w:val="both"/>
        <w:outlineLvl w:val="1"/>
        <w:rPr>
          <w:rFonts w:ascii="Arial" w:eastAsia="Times New Roman" w:hAnsi="Arial" w:cs="Arial"/>
          <w:lang w:eastAsia="pt-BR"/>
        </w:rPr>
      </w:pPr>
      <w:r w:rsidRPr="0047575F">
        <w:rPr>
          <w:rFonts w:ascii="Arial" w:eastAsia="Times New Roman" w:hAnsi="Arial" w:cs="Arial"/>
          <w:lang w:eastAsia="pt-BR"/>
        </w:rPr>
        <w:t>Especialistas dão dicas sobre como equilibrar a quantidade de sódio e outros elementos</w:t>
      </w:r>
    </w:p>
    <w:p w:rsidR="0047575F" w:rsidRPr="0047575F" w:rsidRDefault="00B92FF8" w:rsidP="00FF0C3F">
      <w:pPr>
        <w:spacing w:after="120" w:line="240" w:lineRule="auto"/>
        <w:jc w:val="both"/>
        <w:rPr>
          <w:rFonts w:ascii="Arial" w:eastAsia="Times New Roman" w:hAnsi="Arial" w:cs="Arial"/>
          <w:b/>
          <w:color w:val="151316"/>
          <w:spacing w:val="-5"/>
          <w:lang w:eastAsia="pt-BR"/>
        </w:rPr>
      </w:pPr>
      <w:r w:rsidRPr="0047575F">
        <w:rPr>
          <w:rFonts w:ascii="Arial" w:eastAsia="Times New Roman" w:hAnsi="Arial" w:cs="Arial"/>
          <w:noProof/>
          <w:color w:val="151316"/>
          <w:spacing w:val="-5"/>
          <w:lang w:eastAsia="pt-BR"/>
        </w:rPr>
        <w:drawing>
          <wp:anchor distT="0" distB="0" distL="114300" distR="114300" simplePos="0" relativeHeight="251659264" behindDoc="0" locked="0" layoutInCell="1" allowOverlap="1" wp14:anchorId="6EBF3AC3" wp14:editId="393E3ED2">
            <wp:simplePos x="0" y="0"/>
            <wp:positionH relativeFrom="margin">
              <wp:posOffset>32385</wp:posOffset>
            </wp:positionH>
            <wp:positionV relativeFrom="margin">
              <wp:posOffset>508977</wp:posOffset>
            </wp:positionV>
            <wp:extent cx="2671200" cy="1778400"/>
            <wp:effectExtent l="0" t="0" r="0" b="0"/>
            <wp:wrapSquare wrapText="bothSides"/>
            <wp:docPr id="2" name="Imagem 2" descr="https://www.rbsdirect.com.br/imagesrc/16017437.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bsdirect.com.br/imagesrc/16017437.jpg?w=7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1200" cy="177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575F" w:rsidRPr="0047575F">
        <w:rPr>
          <w:rFonts w:ascii="Arial" w:eastAsia="Times New Roman" w:hAnsi="Arial" w:cs="Arial"/>
          <w:b/>
          <w:color w:val="151316"/>
          <w:spacing w:val="-5"/>
          <w:lang w:eastAsia="pt-BR"/>
        </w:rPr>
        <w:t>Zero Hora analisou o rótulo de dez marcas de água mineral</w:t>
      </w:r>
    </w:p>
    <w:p w:rsidR="0047575F" w:rsidRDefault="0047575F" w:rsidP="00FF0C3F">
      <w:pPr>
        <w:spacing w:after="120" w:line="240" w:lineRule="auto"/>
        <w:jc w:val="right"/>
        <w:rPr>
          <w:rFonts w:ascii="Arial" w:eastAsia="Times New Roman" w:hAnsi="Arial" w:cs="Arial"/>
          <w:b/>
          <w:color w:val="151316"/>
          <w:spacing w:val="-5"/>
          <w:sz w:val="16"/>
          <w:szCs w:val="16"/>
          <w:lang w:eastAsia="pt-BR"/>
        </w:rPr>
      </w:pPr>
      <w:r w:rsidRPr="00FF0C3F">
        <w:rPr>
          <w:rFonts w:ascii="Arial" w:eastAsia="Times New Roman" w:hAnsi="Arial" w:cs="Arial"/>
          <w:b/>
          <w:color w:val="151316"/>
          <w:spacing w:val="-5"/>
          <w:sz w:val="16"/>
          <w:szCs w:val="16"/>
          <w:lang w:eastAsia="pt-BR"/>
        </w:rPr>
        <w:t>Lauro Alves / Agencia RBS</w:t>
      </w:r>
    </w:p>
    <w:p w:rsidR="00B92FF8" w:rsidRPr="00B92FF8" w:rsidRDefault="00B92FF8" w:rsidP="00FF0C3F">
      <w:pPr>
        <w:spacing w:after="120" w:line="240" w:lineRule="auto"/>
        <w:jc w:val="right"/>
        <w:rPr>
          <w:rFonts w:ascii="Arial" w:eastAsia="Times New Roman" w:hAnsi="Arial" w:cs="Arial"/>
          <w:color w:val="151316"/>
          <w:spacing w:val="-5"/>
          <w:sz w:val="16"/>
          <w:szCs w:val="16"/>
          <w:lang w:eastAsia="pt-BR"/>
        </w:rPr>
      </w:pPr>
      <w:r w:rsidRPr="00B92FF8">
        <w:rPr>
          <w:rFonts w:ascii="Arial" w:eastAsia="Times New Roman" w:hAnsi="Arial" w:cs="Arial"/>
          <w:bCs/>
          <w:sz w:val="16"/>
          <w:szCs w:val="16"/>
          <w:lang w:eastAsia="pt-BR"/>
        </w:rPr>
        <w:t>27/12/2013 - 11h41min</w:t>
      </w:r>
    </w:p>
    <w:p w:rsidR="0047575F" w:rsidRPr="0047575F" w:rsidRDefault="0047575F" w:rsidP="00682F1D">
      <w:pPr>
        <w:spacing w:after="120" w:line="240" w:lineRule="auto"/>
        <w:jc w:val="both"/>
        <w:rPr>
          <w:rFonts w:ascii="Arial" w:eastAsia="Times New Roman" w:hAnsi="Arial" w:cs="Arial"/>
          <w:color w:val="151316"/>
          <w:spacing w:val="-5"/>
          <w:lang w:eastAsia="pt-BR"/>
        </w:rPr>
      </w:pPr>
      <w:bookmarkStart w:id="0" w:name="_GoBack"/>
      <w:bookmarkEnd w:id="0"/>
      <w:r w:rsidRPr="0047575F">
        <w:rPr>
          <w:rFonts w:ascii="Arial" w:eastAsia="Times New Roman" w:hAnsi="Arial" w:cs="Arial"/>
          <w:color w:val="151316"/>
          <w:spacing w:val="-5"/>
          <w:lang w:eastAsia="pt-BR"/>
        </w:rPr>
        <w:t>Um dos poucos alimentos que são liberados de forma quase unânime por médicos e nutricionistas é a água. Bebê-la não tem contraindicação. Mas você já deu uma olhada no rótulo da garrafa de água mineral que o acompanha todos os dias?</w:t>
      </w:r>
    </w:p>
    <w:p w:rsidR="0047575F" w:rsidRPr="0047575F" w:rsidRDefault="0047575F" w:rsidP="00FF0C3F">
      <w:pPr>
        <w:spacing w:after="120" w:line="240" w:lineRule="auto"/>
        <w:ind w:firstLine="708"/>
        <w:jc w:val="both"/>
        <w:rPr>
          <w:rFonts w:ascii="Arial" w:eastAsia="Times New Roman" w:hAnsi="Arial" w:cs="Arial"/>
          <w:color w:val="151316"/>
          <w:spacing w:val="-5"/>
          <w:lang w:eastAsia="pt-BR"/>
        </w:rPr>
      </w:pPr>
      <w:r w:rsidRPr="0047575F">
        <w:rPr>
          <w:rFonts w:ascii="Arial" w:eastAsia="Times New Roman" w:hAnsi="Arial" w:cs="Arial"/>
          <w:color w:val="151316"/>
          <w:spacing w:val="-5"/>
          <w:lang w:eastAsia="pt-BR"/>
        </w:rPr>
        <w:t>Pois muita gente andou olhando e não gostou do que viu. A quantidade de sódio e a variação desse elemento entre uma marca e outra é de causar engasgos. Para tirar a prova, Zero Hora fez um teste: consultou o rótulo de 10 marcas de água mineral. Foi constatado que a quantidade pode variar de 3,086mg/l até 103,86mg/l, o que representa uma diferença de mais de 3.000%.</w:t>
      </w:r>
    </w:p>
    <w:p w:rsidR="0047575F" w:rsidRPr="0047575F" w:rsidRDefault="0047575F" w:rsidP="00FF0C3F">
      <w:pPr>
        <w:spacing w:after="120" w:line="240" w:lineRule="auto"/>
        <w:ind w:firstLine="708"/>
        <w:jc w:val="both"/>
        <w:rPr>
          <w:rFonts w:ascii="Arial" w:eastAsia="Times New Roman" w:hAnsi="Arial" w:cs="Arial"/>
          <w:color w:val="151316"/>
          <w:spacing w:val="-5"/>
          <w:lang w:eastAsia="pt-BR"/>
        </w:rPr>
      </w:pPr>
      <w:r w:rsidRPr="0047575F">
        <w:rPr>
          <w:rFonts w:ascii="Arial" w:eastAsia="Times New Roman" w:hAnsi="Arial" w:cs="Arial"/>
          <w:color w:val="151316"/>
          <w:spacing w:val="-5"/>
          <w:lang w:eastAsia="pt-BR"/>
        </w:rPr>
        <w:t>Apesar de esses números assustarem, nenhuma marca de água mineral está fora dos limites aceitáveis pela Agência Nacional de Vigilância Sanitária (</w:t>
      </w:r>
      <w:hyperlink r:id="rId6" w:tgtFrame="_self" w:history="1">
        <w:r w:rsidRPr="0047575F">
          <w:rPr>
            <w:rFonts w:ascii="Arial" w:eastAsia="Times New Roman" w:hAnsi="Arial" w:cs="Arial"/>
            <w:b/>
            <w:bCs/>
            <w:spacing w:val="-5"/>
            <w:lang w:eastAsia="pt-BR"/>
          </w:rPr>
          <w:t>Anvisa</w:t>
        </w:r>
      </w:hyperlink>
      <w:r w:rsidRPr="0047575F">
        <w:rPr>
          <w:rFonts w:ascii="Arial" w:eastAsia="Times New Roman" w:hAnsi="Arial" w:cs="Arial"/>
          <w:color w:val="151316"/>
          <w:spacing w:val="-5"/>
          <w:lang w:eastAsia="pt-BR"/>
        </w:rPr>
        <w:t xml:space="preserve">), que é de 600 mg/l. Ainda assim, os especialistas recomendam atenção na hora de escolher a água que você vai beber. </w:t>
      </w:r>
    </w:p>
    <w:p w:rsidR="0047575F" w:rsidRPr="0047575F" w:rsidRDefault="00FF0C3F" w:rsidP="00FF0C3F">
      <w:pPr>
        <w:spacing w:after="120" w:line="240" w:lineRule="auto"/>
        <w:jc w:val="both"/>
        <w:rPr>
          <w:rFonts w:ascii="Arial" w:eastAsia="Times New Roman" w:hAnsi="Arial" w:cs="Arial"/>
          <w:color w:val="151316"/>
          <w:spacing w:val="-5"/>
          <w:lang w:eastAsia="pt-BR"/>
        </w:rPr>
      </w:pPr>
      <w:r>
        <w:rPr>
          <w:rFonts w:ascii="Arial" w:eastAsia="Times New Roman" w:hAnsi="Arial" w:cs="Arial"/>
          <w:color w:val="151316"/>
          <w:spacing w:val="-5"/>
          <w:lang w:eastAsia="pt-BR"/>
        </w:rPr>
        <w:sym w:font="Symbol" w:char="F0BE"/>
      </w:r>
      <w:r>
        <w:rPr>
          <w:rFonts w:ascii="Arial" w:eastAsia="Times New Roman" w:hAnsi="Arial" w:cs="Arial"/>
          <w:color w:val="151316"/>
          <w:spacing w:val="-5"/>
          <w:lang w:eastAsia="pt-BR"/>
        </w:rPr>
        <w:t xml:space="preserve"> </w:t>
      </w:r>
      <w:r w:rsidR="0047575F" w:rsidRPr="0047575F">
        <w:rPr>
          <w:rFonts w:ascii="Arial" w:eastAsia="Times New Roman" w:hAnsi="Arial" w:cs="Arial"/>
          <w:color w:val="151316"/>
          <w:spacing w:val="-5"/>
          <w:lang w:eastAsia="pt-BR"/>
        </w:rPr>
        <w:t>A nossa alimentação já tem muito sódio, que consumimos por meio dos produtos industrializados e do tempero que adicionamos, e ainda vamos ingerir mais na água? Ela deveria ser uma fonte de hidratação, e não o contrário - afirma a nutricionista e professora da Pontifícia Universidade Católica do Rio Grande do Sul (PUCRS) Raquel Dias.</w:t>
      </w:r>
    </w:p>
    <w:p w:rsidR="0047575F" w:rsidRPr="0047575F" w:rsidRDefault="0047575F" w:rsidP="00FF0C3F">
      <w:pPr>
        <w:spacing w:after="120" w:line="240" w:lineRule="auto"/>
        <w:ind w:firstLine="708"/>
        <w:jc w:val="both"/>
        <w:rPr>
          <w:rFonts w:ascii="Arial" w:eastAsia="Times New Roman" w:hAnsi="Arial" w:cs="Arial"/>
          <w:color w:val="151316"/>
          <w:spacing w:val="-5"/>
          <w:lang w:eastAsia="pt-BR"/>
        </w:rPr>
      </w:pPr>
      <w:r w:rsidRPr="0047575F">
        <w:rPr>
          <w:rFonts w:ascii="Arial" w:eastAsia="Times New Roman" w:hAnsi="Arial" w:cs="Arial"/>
          <w:color w:val="151316"/>
          <w:spacing w:val="-5"/>
          <w:lang w:eastAsia="pt-BR"/>
        </w:rPr>
        <w:t>De uma forma geral, o excesso de sódio na alimentação causa retenção de líquidos, o que leva ao aumento da pressão arterial. Por isso, o alerta serve principalmente para as pessoas que sofrem com hipertensão, problemas cardiovasculares e renais, que são potencializados com o alto consumo desse elemento.</w:t>
      </w:r>
    </w:p>
    <w:p w:rsidR="0047575F" w:rsidRPr="0047575F" w:rsidRDefault="0047575F" w:rsidP="00FF0C3F">
      <w:pPr>
        <w:spacing w:after="120" w:line="240" w:lineRule="auto"/>
        <w:ind w:firstLine="708"/>
        <w:jc w:val="both"/>
        <w:rPr>
          <w:rFonts w:ascii="Arial" w:eastAsia="Times New Roman" w:hAnsi="Arial" w:cs="Arial"/>
          <w:color w:val="151316"/>
          <w:spacing w:val="-5"/>
          <w:lang w:eastAsia="pt-BR"/>
        </w:rPr>
      </w:pPr>
      <w:r w:rsidRPr="0047575F">
        <w:rPr>
          <w:rFonts w:ascii="Arial" w:eastAsia="Times New Roman" w:hAnsi="Arial" w:cs="Arial"/>
          <w:color w:val="151316"/>
          <w:spacing w:val="-5"/>
          <w:lang w:eastAsia="pt-BR"/>
        </w:rPr>
        <w:t xml:space="preserve">Mas a qualidade da água não depende somente da quantidade de sódio que ela contém. Há diversos outros fatores que devem ser considerados, como o índice de pH. O "potencial </w:t>
      </w:r>
      <w:proofErr w:type="spellStart"/>
      <w:r w:rsidRPr="0047575F">
        <w:rPr>
          <w:rFonts w:ascii="Arial" w:eastAsia="Times New Roman" w:hAnsi="Arial" w:cs="Arial"/>
          <w:color w:val="151316"/>
          <w:spacing w:val="-5"/>
          <w:lang w:eastAsia="pt-BR"/>
        </w:rPr>
        <w:t>hidrogeniônico</w:t>
      </w:r>
      <w:proofErr w:type="spellEnd"/>
      <w:r w:rsidRPr="0047575F">
        <w:rPr>
          <w:rFonts w:ascii="Arial" w:eastAsia="Times New Roman" w:hAnsi="Arial" w:cs="Arial"/>
          <w:color w:val="151316"/>
          <w:spacing w:val="-5"/>
          <w:lang w:eastAsia="pt-BR"/>
        </w:rPr>
        <w:t xml:space="preserve">" é uma escala que mede o nível de acidez da água. A recomendação da American </w:t>
      </w:r>
      <w:proofErr w:type="spellStart"/>
      <w:r w:rsidRPr="0047575F">
        <w:rPr>
          <w:rFonts w:ascii="Arial" w:eastAsia="Times New Roman" w:hAnsi="Arial" w:cs="Arial"/>
          <w:color w:val="151316"/>
          <w:spacing w:val="-5"/>
          <w:lang w:eastAsia="pt-BR"/>
        </w:rPr>
        <w:t>Public</w:t>
      </w:r>
      <w:proofErr w:type="spellEnd"/>
      <w:r w:rsidRPr="0047575F">
        <w:rPr>
          <w:rFonts w:ascii="Arial" w:eastAsia="Times New Roman" w:hAnsi="Arial" w:cs="Arial"/>
          <w:color w:val="151316"/>
          <w:spacing w:val="-5"/>
          <w:lang w:eastAsia="pt-BR"/>
        </w:rPr>
        <w:t xml:space="preserve"> Health </w:t>
      </w:r>
      <w:proofErr w:type="spellStart"/>
      <w:r w:rsidRPr="0047575F">
        <w:rPr>
          <w:rFonts w:ascii="Arial" w:eastAsia="Times New Roman" w:hAnsi="Arial" w:cs="Arial"/>
          <w:color w:val="151316"/>
          <w:spacing w:val="-5"/>
          <w:lang w:eastAsia="pt-BR"/>
        </w:rPr>
        <w:t>Association</w:t>
      </w:r>
      <w:proofErr w:type="spellEnd"/>
      <w:r w:rsidRPr="0047575F">
        <w:rPr>
          <w:rFonts w:ascii="Arial" w:eastAsia="Times New Roman" w:hAnsi="Arial" w:cs="Arial"/>
          <w:color w:val="151316"/>
          <w:spacing w:val="-5"/>
          <w:lang w:eastAsia="pt-BR"/>
        </w:rPr>
        <w:t xml:space="preserve"> é que o pH varie de 7 a 10, o que caracteriza uma água neutra ou alcalina. Nas marcas pesquisadas por ZH, foi encontrada uma variação grande neste índice: de 5,45 (água ácida) até 9,58 (água alcalina).</w:t>
      </w:r>
    </w:p>
    <w:p w:rsidR="0047575F" w:rsidRPr="0047575F" w:rsidRDefault="00FF0C3F" w:rsidP="00FF0C3F">
      <w:pPr>
        <w:spacing w:after="120" w:line="240" w:lineRule="auto"/>
        <w:jc w:val="both"/>
        <w:rPr>
          <w:rFonts w:ascii="Arial" w:eastAsia="Times New Roman" w:hAnsi="Arial" w:cs="Arial"/>
          <w:color w:val="151316"/>
          <w:spacing w:val="-5"/>
          <w:lang w:eastAsia="pt-BR"/>
        </w:rPr>
      </w:pPr>
      <w:r>
        <w:rPr>
          <w:rFonts w:ascii="Arial" w:eastAsia="Times New Roman" w:hAnsi="Arial" w:cs="Arial"/>
          <w:color w:val="151316"/>
          <w:spacing w:val="-5"/>
          <w:lang w:eastAsia="pt-BR"/>
        </w:rPr>
        <w:sym w:font="Symbol" w:char="F0BE"/>
      </w:r>
      <w:r>
        <w:rPr>
          <w:rFonts w:ascii="Arial" w:eastAsia="Times New Roman" w:hAnsi="Arial" w:cs="Arial"/>
          <w:color w:val="151316"/>
          <w:spacing w:val="-5"/>
          <w:lang w:eastAsia="pt-BR"/>
        </w:rPr>
        <w:t xml:space="preserve"> </w:t>
      </w:r>
      <w:r w:rsidR="0047575F" w:rsidRPr="0047575F">
        <w:rPr>
          <w:rFonts w:ascii="Arial" w:eastAsia="Times New Roman" w:hAnsi="Arial" w:cs="Arial"/>
          <w:color w:val="151316"/>
          <w:spacing w:val="-5"/>
          <w:lang w:eastAsia="pt-BR"/>
        </w:rPr>
        <w:t xml:space="preserve">A qualidade da água é determinada pela quantidade e pela qualidade dos minerais que ela contém. O ideal é sempre analisar os elementos de cada água para saber se você está comprando um bom produto - complementa o professor do Instituto de Pesquisas Hidráulicas da Universidade Federal do Rio Grande do Sul (UFRGS) Luiz Olinto </w:t>
      </w:r>
      <w:proofErr w:type="spellStart"/>
      <w:r w:rsidR="0047575F" w:rsidRPr="0047575F">
        <w:rPr>
          <w:rFonts w:ascii="Arial" w:eastAsia="Times New Roman" w:hAnsi="Arial" w:cs="Arial"/>
          <w:color w:val="151316"/>
          <w:spacing w:val="-5"/>
          <w:lang w:eastAsia="pt-BR"/>
        </w:rPr>
        <w:t>Monteggia</w:t>
      </w:r>
      <w:proofErr w:type="spellEnd"/>
      <w:r w:rsidR="0047575F" w:rsidRPr="0047575F">
        <w:rPr>
          <w:rFonts w:ascii="Arial" w:eastAsia="Times New Roman" w:hAnsi="Arial" w:cs="Arial"/>
          <w:color w:val="151316"/>
          <w:spacing w:val="-5"/>
          <w:lang w:eastAsia="pt-BR"/>
        </w:rPr>
        <w:t>.</w:t>
      </w:r>
    </w:p>
    <w:p w:rsidR="0047575F" w:rsidRPr="0047575F" w:rsidRDefault="0047575F" w:rsidP="00FF0C3F">
      <w:pPr>
        <w:spacing w:after="120" w:line="240" w:lineRule="auto"/>
        <w:ind w:firstLine="708"/>
        <w:jc w:val="both"/>
        <w:rPr>
          <w:rFonts w:ascii="Arial" w:eastAsia="Times New Roman" w:hAnsi="Arial" w:cs="Arial"/>
          <w:color w:val="151316"/>
          <w:spacing w:val="-5"/>
          <w:lang w:eastAsia="pt-BR"/>
        </w:rPr>
      </w:pPr>
      <w:r w:rsidRPr="0047575F">
        <w:rPr>
          <w:rFonts w:ascii="Arial" w:eastAsia="Times New Roman" w:hAnsi="Arial" w:cs="Arial"/>
          <w:color w:val="151316"/>
          <w:spacing w:val="-5"/>
          <w:lang w:eastAsia="pt-BR"/>
        </w:rPr>
        <w:t xml:space="preserve">Para saber qual a melhor escolha, a nutricionista e professora da Universidade Federal de Santa Maria (UFSM) Gilberti </w:t>
      </w:r>
      <w:proofErr w:type="spellStart"/>
      <w:r w:rsidRPr="0047575F">
        <w:rPr>
          <w:rFonts w:ascii="Arial" w:eastAsia="Times New Roman" w:hAnsi="Arial" w:cs="Arial"/>
          <w:color w:val="151316"/>
          <w:spacing w:val="-5"/>
          <w:lang w:eastAsia="pt-BR"/>
        </w:rPr>
        <w:t>Hubscher</w:t>
      </w:r>
      <w:proofErr w:type="spellEnd"/>
      <w:r w:rsidRPr="0047575F">
        <w:rPr>
          <w:rFonts w:ascii="Arial" w:eastAsia="Times New Roman" w:hAnsi="Arial" w:cs="Arial"/>
          <w:color w:val="151316"/>
          <w:spacing w:val="-5"/>
          <w:lang w:eastAsia="pt-BR"/>
        </w:rPr>
        <w:t xml:space="preserve"> recomenda:</w:t>
      </w:r>
    </w:p>
    <w:p w:rsidR="0047575F" w:rsidRPr="0047575F" w:rsidRDefault="00FF0C3F" w:rsidP="00FF0C3F">
      <w:pPr>
        <w:spacing w:after="120" w:line="240" w:lineRule="auto"/>
        <w:jc w:val="both"/>
        <w:rPr>
          <w:rFonts w:ascii="Arial" w:eastAsia="Times New Roman" w:hAnsi="Arial" w:cs="Arial"/>
          <w:color w:val="151316"/>
          <w:spacing w:val="-5"/>
          <w:lang w:eastAsia="pt-BR"/>
        </w:rPr>
      </w:pPr>
      <w:r>
        <w:rPr>
          <w:rFonts w:ascii="Arial" w:eastAsia="Times New Roman" w:hAnsi="Arial" w:cs="Arial"/>
          <w:color w:val="151316"/>
          <w:spacing w:val="-5"/>
          <w:lang w:eastAsia="pt-BR"/>
        </w:rPr>
        <w:sym w:font="Symbol" w:char="F0BE"/>
      </w:r>
      <w:r>
        <w:rPr>
          <w:rFonts w:ascii="Arial" w:eastAsia="Times New Roman" w:hAnsi="Arial" w:cs="Arial"/>
          <w:color w:val="151316"/>
          <w:spacing w:val="-5"/>
          <w:lang w:eastAsia="pt-BR"/>
        </w:rPr>
        <w:t xml:space="preserve"> </w:t>
      </w:r>
      <w:r w:rsidR="0047575F" w:rsidRPr="0047575F">
        <w:rPr>
          <w:rFonts w:ascii="Arial" w:eastAsia="Times New Roman" w:hAnsi="Arial" w:cs="Arial"/>
          <w:color w:val="151316"/>
          <w:spacing w:val="-5"/>
          <w:lang w:eastAsia="pt-BR"/>
        </w:rPr>
        <w:t>O sódio deve ser o primeiro fator a ser analisado, mas o ideal é buscar um equilíbrio entre um bom pH, uma quantidade pequena de sódio e bons níveis de outros minerais importantes para a saúde, como o potássio e o magnésio.</w:t>
      </w:r>
    </w:p>
    <w:p w:rsidR="00FF0C3F" w:rsidRDefault="00FF0C3F" w:rsidP="0047575F">
      <w:pPr>
        <w:jc w:val="both"/>
        <w:rPr>
          <w:rFonts w:ascii="Arial" w:eastAsia="Times New Roman" w:hAnsi="Arial" w:cs="Arial"/>
          <w:b/>
          <w:bCs/>
          <w:color w:val="151316"/>
          <w:spacing w:val="-5"/>
          <w:lang w:eastAsia="pt-BR"/>
        </w:rPr>
      </w:pPr>
    </w:p>
    <w:p w:rsidR="00B92FF8" w:rsidRDefault="00B92FF8" w:rsidP="0047575F">
      <w:pPr>
        <w:jc w:val="both"/>
        <w:rPr>
          <w:rFonts w:ascii="Arial" w:eastAsia="Times New Roman" w:hAnsi="Arial" w:cs="Arial"/>
          <w:b/>
          <w:bCs/>
          <w:color w:val="151316"/>
          <w:spacing w:val="-5"/>
          <w:lang w:eastAsia="pt-BR"/>
        </w:rPr>
      </w:pPr>
    </w:p>
    <w:p w:rsidR="00FF0C3F" w:rsidRDefault="00FF0C3F" w:rsidP="0047575F">
      <w:pPr>
        <w:jc w:val="both"/>
        <w:rPr>
          <w:rFonts w:ascii="Arial" w:eastAsia="Times New Roman" w:hAnsi="Arial" w:cs="Arial"/>
          <w:b/>
          <w:bCs/>
          <w:color w:val="151316"/>
          <w:spacing w:val="-5"/>
          <w:lang w:eastAsia="pt-BR"/>
        </w:rPr>
      </w:pPr>
    </w:p>
    <w:p w:rsidR="0047575F" w:rsidRPr="0047575F" w:rsidRDefault="0047575F" w:rsidP="0047575F">
      <w:pPr>
        <w:jc w:val="both"/>
        <w:rPr>
          <w:rFonts w:ascii="Arial" w:eastAsia="Times New Roman" w:hAnsi="Arial" w:cs="Arial"/>
          <w:color w:val="151316"/>
          <w:spacing w:val="-5"/>
          <w:lang w:eastAsia="pt-BR"/>
        </w:rPr>
      </w:pPr>
      <w:r w:rsidRPr="0047575F">
        <w:rPr>
          <w:rFonts w:ascii="Arial" w:eastAsia="Times New Roman" w:hAnsi="Arial" w:cs="Arial"/>
          <w:b/>
          <w:bCs/>
          <w:color w:val="151316"/>
          <w:spacing w:val="-5"/>
          <w:lang w:eastAsia="pt-BR"/>
        </w:rPr>
        <w:lastRenderedPageBreak/>
        <w:t>PARA LER O RÓTULO</w:t>
      </w:r>
    </w:p>
    <w:p w:rsidR="00FF0C3F" w:rsidRPr="0047575F" w:rsidRDefault="0047575F" w:rsidP="00FF0C3F">
      <w:pPr>
        <w:spacing w:after="120" w:line="240" w:lineRule="auto"/>
        <w:rPr>
          <w:rFonts w:ascii="Arial" w:eastAsia="Times New Roman" w:hAnsi="Arial" w:cs="Arial"/>
          <w:b/>
          <w:bCs/>
          <w:color w:val="151316"/>
          <w:spacing w:val="-5"/>
          <w:lang w:eastAsia="pt-BR"/>
        </w:rPr>
      </w:pPr>
      <w:r w:rsidRPr="0047575F">
        <w:rPr>
          <w:rFonts w:ascii="Arial" w:eastAsia="Times New Roman" w:hAnsi="Arial" w:cs="Arial"/>
          <w:b/>
          <w:bCs/>
          <w:color w:val="151316"/>
          <w:spacing w:val="-5"/>
          <w:lang w:eastAsia="pt-BR"/>
        </w:rPr>
        <w:t>Quanto menos melhor</w:t>
      </w:r>
    </w:p>
    <w:tbl>
      <w:tblPr>
        <w:tblStyle w:val="Tabelacomgrade"/>
        <w:tblW w:w="0" w:type="auto"/>
        <w:tblLook w:val="04A0" w:firstRow="1" w:lastRow="0" w:firstColumn="1" w:lastColumn="0" w:noHBand="0" w:noVBand="1"/>
      </w:tblPr>
      <w:tblGrid>
        <w:gridCol w:w="1390"/>
        <w:gridCol w:w="1390"/>
      </w:tblGrid>
      <w:tr w:rsidR="00FF0C3F" w:rsidTr="00FF0C3F">
        <w:trPr>
          <w:trHeight w:val="973"/>
        </w:trPr>
        <w:tc>
          <w:tcPr>
            <w:tcW w:w="1390" w:type="dxa"/>
          </w:tcPr>
          <w:p w:rsidR="00FF0C3F" w:rsidRDefault="00FF0C3F" w:rsidP="00FF0C3F">
            <w:pPr>
              <w:jc w:val="both"/>
              <w:rPr>
                <w:rFonts w:ascii="Arial" w:eastAsia="Times New Roman" w:hAnsi="Arial" w:cs="Arial"/>
                <w:b/>
                <w:bCs/>
                <w:color w:val="151316"/>
                <w:spacing w:val="-5"/>
                <w:lang w:eastAsia="pt-BR"/>
              </w:rPr>
            </w:pPr>
            <w:r>
              <w:rPr>
                <w:rFonts w:ascii="Arial" w:eastAsia="Times New Roman" w:hAnsi="Arial" w:cs="Arial"/>
                <w:color w:val="151316"/>
                <w:spacing w:val="-5"/>
                <w:sz w:val="24"/>
                <w:szCs w:val="24"/>
                <w:lang w:eastAsia="pt-BR"/>
              </w:rPr>
              <w:t>Sódio</w:t>
            </w:r>
            <w:r>
              <w:rPr>
                <w:rFonts w:ascii="Arial" w:eastAsia="Times New Roman" w:hAnsi="Arial" w:cs="Arial"/>
                <w:color w:val="151316"/>
                <w:spacing w:val="-5"/>
                <w:sz w:val="24"/>
                <w:szCs w:val="24"/>
                <w:lang w:eastAsia="pt-BR"/>
              </w:rPr>
              <w:br/>
              <w:t>Cloreto</w:t>
            </w:r>
            <w:r>
              <w:rPr>
                <w:rFonts w:ascii="Arial" w:eastAsia="Times New Roman" w:hAnsi="Arial" w:cs="Arial"/>
                <w:color w:val="151316"/>
                <w:spacing w:val="-5"/>
                <w:sz w:val="24"/>
                <w:szCs w:val="24"/>
                <w:lang w:eastAsia="pt-BR"/>
              </w:rPr>
              <w:br/>
              <w:t>Vanádio</w:t>
            </w:r>
            <w:r>
              <w:rPr>
                <w:rFonts w:ascii="Arial" w:eastAsia="Times New Roman" w:hAnsi="Arial" w:cs="Arial"/>
                <w:color w:val="151316"/>
                <w:spacing w:val="-5"/>
                <w:sz w:val="24"/>
                <w:szCs w:val="24"/>
                <w:lang w:eastAsia="pt-BR"/>
              </w:rPr>
              <w:br/>
            </w:r>
            <w:r w:rsidRPr="008724AD">
              <w:rPr>
                <w:rFonts w:ascii="Arial" w:eastAsia="Times New Roman" w:hAnsi="Arial" w:cs="Arial"/>
                <w:color w:val="151316"/>
                <w:spacing w:val="-5"/>
                <w:sz w:val="24"/>
                <w:szCs w:val="24"/>
                <w:lang w:eastAsia="pt-BR"/>
              </w:rPr>
              <w:t>Sulfato</w:t>
            </w:r>
          </w:p>
        </w:tc>
        <w:tc>
          <w:tcPr>
            <w:tcW w:w="1390" w:type="dxa"/>
          </w:tcPr>
          <w:p w:rsidR="00FF0C3F" w:rsidRDefault="00FF0C3F" w:rsidP="00FF0C3F">
            <w:pPr>
              <w:jc w:val="both"/>
              <w:rPr>
                <w:rFonts w:ascii="Arial" w:eastAsia="Times New Roman" w:hAnsi="Arial" w:cs="Arial"/>
                <w:color w:val="151316"/>
                <w:spacing w:val="-5"/>
                <w:sz w:val="24"/>
                <w:szCs w:val="24"/>
                <w:lang w:eastAsia="pt-BR"/>
              </w:rPr>
            </w:pPr>
            <w:r>
              <w:rPr>
                <w:rFonts w:ascii="Arial" w:eastAsia="Times New Roman" w:hAnsi="Arial" w:cs="Arial"/>
                <w:color w:val="151316"/>
                <w:spacing w:val="-5"/>
                <w:sz w:val="24"/>
                <w:szCs w:val="24"/>
                <w:lang w:eastAsia="pt-BR"/>
              </w:rPr>
              <w:t>Bário</w:t>
            </w:r>
            <w:r>
              <w:rPr>
                <w:rFonts w:ascii="Arial" w:eastAsia="Times New Roman" w:hAnsi="Arial" w:cs="Arial"/>
                <w:color w:val="151316"/>
                <w:spacing w:val="-5"/>
                <w:sz w:val="24"/>
                <w:szCs w:val="24"/>
                <w:lang w:eastAsia="pt-BR"/>
              </w:rPr>
              <w:br/>
              <w:t>Nitrato</w:t>
            </w:r>
          </w:p>
          <w:p w:rsidR="00FF0C3F" w:rsidRPr="008724AD" w:rsidRDefault="00FF0C3F" w:rsidP="00FF0C3F">
            <w:pPr>
              <w:jc w:val="both"/>
              <w:rPr>
                <w:rFonts w:ascii="Arial" w:eastAsia="Times New Roman" w:hAnsi="Arial" w:cs="Arial"/>
                <w:color w:val="151316"/>
                <w:spacing w:val="-5"/>
                <w:sz w:val="24"/>
                <w:szCs w:val="24"/>
                <w:lang w:eastAsia="pt-BR"/>
              </w:rPr>
            </w:pPr>
            <w:r>
              <w:rPr>
                <w:rFonts w:ascii="Arial" w:eastAsia="Times New Roman" w:hAnsi="Arial" w:cs="Arial"/>
                <w:color w:val="151316"/>
                <w:spacing w:val="-5"/>
                <w:sz w:val="24"/>
                <w:szCs w:val="24"/>
                <w:lang w:eastAsia="pt-BR"/>
              </w:rPr>
              <w:t>Zinco</w:t>
            </w:r>
            <w:r>
              <w:rPr>
                <w:rFonts w:ascii="Arial" w:eastAsia="Times New Roman" w:hAnsi="Arial" w:cs="Arial"/>
                <w:color w:val="151316"/>
                <w:spacing w:val="-5"/>
                <w:sz w:val="24"/>
                <w:szCs w:val="24"/>
                <w:lang w:eastAsia="pt-BR"/>
              </w:rPr>
              <w:br/>
            </w:r>
            <w:r w:rsidRPr="008724AD">
              <w:rPr>
                <w:rFonts w:ascii="Arial" w:eastAsia="Times New Roman" w:hAnsi="Arial" w:cs="Arial"/>
                <w:color w:val="151316"/>
                <w:spacing w:val="-5"/>
                <w:sz w:val="24"/>
                <w:szCs w:val="24"/>
                <w:lang w:eastAsia="pt-BR"/>
              </w:rPr>
              <w:t xml:space="preserve"> Lítio</w:t>
            </w:r>
          </w:p>
          <w:p w:rsidR="00FF0C3F" w:rsidRDefault="00FF0C3F" w:rsidP="00FF0C3F">
            <w:pPr>
              <w:jc w:val="both"/>
              <w:rPr>
                <w:rFonts w:ascii="Arial" w:eastAsia="Times New Roman" w:hAnsi="Arial" w:cs="Arial"/>
                <w:b/>
                <w:bCs/>
                <w:color w:val="151316"/>
                <w:spacing w:val="-5"/>
                <w:lang w:eastAsia="pt-BR"/>
              </w:rPr>
            </w:pPr>
          </w:p>
        </w:tc>
      </w:tr>
    </w:tbl>
    <w:p w:rsidR="0047575F" w:rsidRDefault="0047575F" w:rsidP="00FF0C3F">
      <w:pPr>
        <w:spacing w:after="120" w:line="240" w:lineRule="auto"/>
        <w:jc w:val="both"/>
        <w:rPr>
          <w:rFonts w:ascii="Arial" w:eastAsia="Times New Roman" w:hAnsi="Arial" w:cs="Arial"/>
          <w:b/>
          <w:bCs/>
          <w:color w:val="151316"/>
          <w:spacing w:val="-5"/>
          <w:sz w:val="24"/>
          <w:szCs w:val="24"/>
          <w:lang w:eastAsia="pt-BR"/>
        </w:rPr>
        <w:sectPr w:rsidR="0047575F" w:rsidSect="00FF0C3F">
          <w:type w:val="continuous"/>
          <w:pgSz w:w="11906" w:h="16838"/>
          <w:pgMar w:top="1417" w:right="1701" w:bottom="1417" w:left="1701" w:header="708" w:footer="708" w:gutter="0"/>
          <w:cols w:space="708"/>
          <w:docGrid w:linePitch="360"/>
        </w:sectPr>
      </w:pPr>
    </w:p>
    <w:p w:rsidR="0047575F" w:rsidRPr="0047575F" w:rsidRDefault="0047575F" w:rsidP="00FF0C3F">
      <w:pPr>
        <w:spacing w:after="120" w:line="240" w:lineRule="auto"/>
        <w:jc w:val="both"/>
        <w:rPr>
          <w:rFonts w:ascii="Arial" w:eastAsia="Times New Roman" w:hAnsi="Arial" w:cs="Arial"/>
          <w:color w:val="151316"/>
          <w:spacing w:val="-5"/>
          <w:lang w:eastAsia="pt-BR"/>
        </w:rPr>
      </w:pPr>
      <w:r w:rsidRPr="0047575F">
        <w:rPr>
          <w:rFonts w:ascii="Arial" w:eastAsia="Times New Roman" w:hAnsi="Arial" w:cs="Arial"/>
          <w:b/>
          <w:bCs/>
          <w:color w:val="151316"/>
          <w:spacing w:val="-5"/>
          <w:lang w:eastAsia="pt-BR"/>
        </w:rPr>
        <w:t>pH</w:t>
      </w:r>
      <w:r w:rsidRPr="0047575F">
        <w:rPr>
          <w:rFonts w:ascii="Arial" w:eastAsia="Times New Roman" w:hAnsi="Arial" w:cs="Arial"/>
          <w:b/>
          <w:bCs/>
          <w:color w:val="151316"/>
          <w:spacing w:val="-5"/>
          <w:lang w:eastAsia="pt-BR"/>
        </w:rPr>
        <w:br/>
      </w:r>
      <w:r w:rsidRPr="0047575F">
        <w:rPr>
          <w:rFonts w:ascii="Arial" w:eastAsia="Times New Roman" w:hAnsi="Arial" w:cs="Arial"/>
          <w:color w:val="151316"/>
          <w:spacing w:val="-5"/>
          <w:lang w:eastAsia="pt-BR"/>
        </w:rPr>
        <w:t xml:space="preserve">O potencial </w:t>
      </w:r>
      <w:proofErr w:type="spellStart"/>
      <w:r w:rsidRPr="0047575F">
        <w:rPr>
          <w:rFonts w:ascii="Arial" w:eastAsia="Times New Roman" w:hAnsi="Arial" w:cs="Arial"/>
          <w:color w:val="151316"/>
          <w:spacing w:val="-5"/>
          <w:lang w:eastAsia="pt-BR"/>
        </w:rPr>
        <w:t>hidrogeniônico</w:t>
      </w:r>
      <w:proofErr w:type="spellEnd"/>
      <w:r w:rsidRPr="0047575F">
        <w:rPr>
          <w:rFonts w:ascii="Arial" w:eastAsia="Times New Roman" w:hAnsi="Arial" w:cs="Arial"/>
          <w:color w:val="151316"/>
          <w:spacing w:val="-5"/>
          <w:lang w:eastAsia="pt-BR"/>
        </w:rPr>
        <w:t xml:space="preserve"> recomendado é entre 7 e 10. </w:t>
      </w:r>
    </w:p>
    <w:p w:rsidR="0047575F" w:rsidRPr="0047575F" w:rsidRDefault="0047575F" w:rsidP="00FF0C3F">
      <w:pPr>
        <w:spacing w:after="120" w:line="240" w:lineRule="auto"/>
        <w:jc w:val="both"/>
        <w:rPr>
          <w:rFonts w:ascii="Arial" w:eastAsia="Times New Roman" w:hAnsi="Arial" w:cs="Arial"/>
          <w:color w:val="151316"/>
          <w:spacing w:val="-5"/>
          <w:lang w:eastAsia="pt-BR"/>
        </w:rPr>
      </w:pPr>
      <w:r w:rsidRPr="0047575F">
        <w:rPr>
          <w:rFonts w:ascii="Arial" w:eastAsia="Times New Roman" w:hAnsi="Arial" w:cs="Arial"/>
          <w:color w:val="151316"/>
          <w:spacing w:val="-5"/>
          <w:lang w:eastAsia="pt-BR"/>
        </w:rPr>
        <w:t>- Todas as águas têm quantidade de sódio abaixo do limite indicado pela Anvisa, mas especialistas lembram que pessoas hipertensas ou com problemas cardiovasculares e renais devem procurar as de menor teor do componente.</w:t>
      </w:r>
    </w:p>
    <w:p w:rsidR="0047575F" w:rsidRPr="008724AD" w:rsidRDefault="0047575F" w:rsidP="00FF0C3F">
      <w:pPr>
        <w:spacing w:after="120" w:line="240" w:lineRule="auto"/>
        <w:jc w:val="center"/>
        <w:rPr>
          <w:rFonts w:ascii="Arial" w:eastAsia="Times New Roman" w:hAnsi="Arial" w:cs="Arial"/>
          <w:color w:val="151316"/>
          <w:spacing w:val="-5"/>
          <w:sz w:val="24"/>
          <w:szCs w:val="24"/>
          <w:lang w:eastAsia="pt-BR"/>
        </w:rPr>
      </w:pPr>
      <w:r w:rsidRPr="008724AD">
        <w:rPr>
          <w:rFonts w:ascii="Arial" w:eastAsia="Times New Roman" w:hAnsi="Arial" w:cs="Arial"/>
          <w:noProof/>
          <w:color w:val="151316"/>
          <w:spacing w:val="-5"/>
          <w:sz w:val="24"/>
          <w:szCs w:val="24"/>
          <w:lang w:eastAsia="pt-BR"/>
        </w:rPr>
        <w:drawing>
          <wp:inline distT="0" distB="0" distL="0" distR="0" wp14:anchorId="23FCCFE3" wp14:editId="34C009E3">
            <wp:extent cx="3754800" cy="1155600"/>
            <wp:effectExtent l="0" t="0" r="0" b="6985"/>
            <wp:docPr id="1" name="Imagem 1" descr="https://zerohora.clicrbs.com.br/rbs/image/16017363.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erohora.clicrbs.com.br/rbs/image/16017363.jpg?w=7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4800" cy="1155600"/>
                    </a:xfrm>
                    <a:prstGeom prst="rect">
                      <a:avLst/>
                    </a:prstGeom>
                    <a:noFill/>
                    <a:ln>
                      <a:noFill/>
                    </a:ln>
                  </pic:spPr>
                </pic:pic>
              </a:graphicData>
            </a:graphic>
          </wp:inline>
        </w:drawing>
      </w:r>
    </w:p>
    <w:p w:rsidR="0047575F" w:rsidRPr="0047575F" w:rsidRDefault="0047575F" w:rsidP="00FF0C3F">
      <w:pPr>
        <w:spacing w:after="120" w:line="240" w:lineRule="auto"/>
        <w:jc w:val="both"/>
        <w:rPr>
          <w:rFonts w:ascii="Arial" w:eastAsia="Times New Roman" w:hAnsi="Arial" w:cs="Arial"/>
          <w:color w:val="151316"/>
          <w:spacing w:val="-5"/>
          <w:lang w:eastAsia="pt-BR"/>
        </w:rPr>
      </w:pPr>
      <w:r w:rsidRPr="0047575F">
        <w:rPr>
          <w:rFonts w:ascii="Arial" w:eastAsia="Times New Roman" w:hAnsi="Arial" w:cs="Arial"/>
          <w:b/>
          <w:bCs/>
          <w:color w:val="151316"/>
          <w:spacing w:val="-5"/>
          <w:lang w:eastAsia="pt-BR"/>
        </w:rPr>
        <w:t>Por que tanta diferença no sódio?</w:t>
      </w:r>
    </w:p>
    <w:p w:rsidR="0047575F" w:rsidRPr="0047575F" w:rsidRDefault="0047575F" w:rsidP="00FF0C3F">
      <w:pPr>
        <w:spacing w:after="120" w:line="240" w:lineRule="auto"/>
        <w:jc w:val="both"/>
        <w:rPr>
          <w:rFonts w:ascii="Arial" w:eastAsia="Times New Roman" w:hAnsi="Arial" w:cs="Arial"/>
          <w:color w:val="151316"/>
          <w:spacing w:val="-5"/>
          <w:lang w:eastAsia="pt-BR"/>
        </w:rPr>
      </w:pPr>
      <w:r w:rsidRPr="0047575F">
        <w:rPr>
          <w:rFonts w:ascii="Arial" w:eastAsia="Times New Roman" w:hAnsi="Arial" w:cs="Arial"/>
          <w:color w:val="151316"/>
          <w:spacing w:val="-5"/>
          <w:lang w:eastAsia="pt-BR"/>
        </w:rPr>
        <w:t xml:space="preserve">De acordo com o professor Luiz Olinto </w:t>
      </w:r>
      <w:proofErr w:type="spellStart"/>
      <w:r w:rsidRPr="0047575F">
        <w:rPr>
          <w:rFonts w:ascii="Arial" w:eastAsia="Times New Roman" w:hAnsi="Arial" w:cs="Arial"/>
          <w:color w:val="151316"/>
          <w:spacing w:val="-5"/>
          <w:lang w:eastAsia="pt-BR"/>
        </w:rPr>
        <w:t>Monteggia</w:t>
      </w:r>
      <w:proofErr w:type="spellEnd"/>
      <w:r w:rsidRPr="0047575F">
        <w:rPr>
          <w:rFonts w:ascii="Arial" w:eastAsia="Times New Roman" w:hAnsi="Arial" w:cs="Arial"/>
          <w:color w:val="151316"/>
          <w:spacing w:val="-5"/>
          <w:lang w:eastAsia="pt-BR"/>
        </w:rPr>
        <w:t>, as características das águas minerais são determinadas pelo contato que elas sofrem com as rochas do subsolo, de onde normalmente são captadas. Algumas águas têm um teor um pouco mais alto de sódio naturalmente, mas os índices mais altos, normalmente acima de 20mg/l, costumam ser resultado da adição de sódio à água. Esse processo é feito para equilibrar outros fatores do produto, como sais e pH.</w:t>
      </w:r>
    </w:p>
    <w:p w:rsidR="0047575F" w:rsidRPr="0047575F" w:rsidRDefault="0047575F" w:rsidP="00FF0C3F">
      <w:pPr>
        <w:spacing w:after="120" w:line="240" w:lineRule="auto"/>
        <w:jc w:val="both"/>
        <w:rPr>
          <w:rFonts w:ascii="Arial" w:eastAsia="Times New Roman" w:hAnsi="Arial" w:cs="Arial"/>
          <w:color w:val="151316"/>
          <w:spacing w:val="-5"/>
          <w:lang w:eastAsia="pt-BR"/>
        </w:rPr>
      </w:pPr>
      <w:r w:rsidRPr="0047575F">
        <w:rPr>
          <w:rFonts w:ascii="Arial" w:eastAsia="Times New Roman" w:hAnsi="Arial" w:cs="Arial"/>
          <w:b/>
          <w:bCs/>
          <w:color w:val="151316"/>
          <w:spacing w:val="-5"/>
          <w:lang w:eastAsia="pt-BR"/>
        </w:rPr>
        <w:t>Quanto por dia?</w:t>
      </w:r>
    </w:p>
    <w:p w:rsidR="0047575F" w:rsidRPr="0047575F" w:rsidRDefault="0047575F" w:rsidP="00FF0C3F">
      <w:pPr>
        <w:spacing w:after="120" w:line="240" w:lineRule="auto"/>
        <w:jc w:val="both"/>
        <w:rPr>
          <w:rFonts w:ascii="Arial" w:eastAsia="Times New Roman" w:hAnsi="Arial" w:cs="Arial"/>
          <w:color w:val="151316"/>
          <w:spacing w:val="-5"/>
          <w:lang w:eastAsia="pt-BR"/>
        </w:rPr>
      </w:pPr>
      <w:r w:rsidRPr="0047575F">
        <w:rPr>
          <w:rFonts w:ascii="Arial" w:eastAsia="Times New Roman" w:hAnsi="Arial" w:cs="Arial"/>
          <w:color w:val="151316"/>
          <w:spacing w:val="-5"/>
          <w:lang w:eastAsia="pt-BR"/>
        </w:rPr>
        <w:t>A Organização Mundial da Saúde (OMS) recomenda uma ingestão diária de até 2.000mg de sódio por dia. Se você beber um litro de água mineral com 103,06 mg de sódio, já estará consumindo cerca de 5% da sua cota diária.</w:t>
      </w:r>
    </w:p>
    <w:p w:rsidR="0047575F" w:rsidRPr="0047575F" w:rsidRDefault="0047575F" w:rsidP="00FF0C3F">
      <w:pPr>
        <w:spacing w:after="120" w:line="240" w:lineRule="auto"/>
        <w:jc w:val="both"/>
        <w:rPr>
          <w:rFonts w:ascii="Arial" w:eastAsia="Times New Roman" w:hAnsi="Arial" w:cs="Arial"/>
          <w:color w:val="151316"/>
          <w:spacing w:val="-5"/>
          <w:lang w:eastAsia="pt-BR"/>
        </w:rPr>
      </w:pPr>
      <w:r w:rsidRPr="0047575F">
        <w:rPr>
          <w:rFonts w:ascii="Arial" w:eastAsia="Times New Roman" w:hAnsi="Arial" w:cs="Arial"/>
          <w:b/>
          <w:bCs/>
          <w:color w:val="151316"/>
          <w:spacing w:val="-5"/>
          <w:lang w:eastAsia="pt-BR"/>
        </w:rPr>
        <w:t>E a água da torneira?</w:t>
      </w:r>
    </w:p>
    <w:p w:rsidR="0047575F" w:rsidRPr="0047575F" w:rsidRDefault="0047575F" w:rsidP="00FF0C3F">
      <w:pPr>
        <w:spacing w:after="120" w:line="240" w:lineRule="auto"/>
        <w:jc w:val="both"/>
        <w:rPr>
          <w:rFonts w:ascii="Arial" w:eastAsia="Times New Roman" w:hAnsi="Arial" w:cs="Arial"/>
          <w:color w:val="151316"/>
          <w:spacing w:val="-5"/>
          <w:lang w:eastAsia="pt-BR"/>
        </w:rPr>
      </w:pPr>
      <w:r w:rsidRPr="0047575F">
        <w:rPr>
          <w:rFonts w:ascii="Arial" w:eastAsia="Times New Roman" w:hAnsi="Arial" w:cs="Arial"/>
          <w:color w:val="151316"/>
          <w:spacing w:val="-5"/>
          <w:lang w:eastAsia="pt-BR"/>
        </w:rPr>
        <w:t>As fontes da água da torneira mudam em cada região ou cidade. Para saber a composição química daquela que chega à sua casa, é preciso solicitar a informação para a companhia de saneamento que a fornece na sua cidade. É obrigação dela informar. Toda a água fornecida passa por diversas avaliações microbiológicas que precisam garantir sua qualidade.</w:t>
      </w:r>
    </w:p>
    <w:p w:rsidR="00FF0C3F" w:rsidRDefault="00FF0C3F" w:rsidP="0047575F">
      <w:pPr>
        <w:rPr>
          <w:rFonts w:ascii="Arial" w:eastAsia="Times New Roman" w:hAnsi="Arial" w:cs="Arial"/>
          <w:b/>
          <w:bCs/>
          <w:color w:val="151316"/>
          <w:spacing w:val="-5"/>
          <w:lang w:eastAsia="pt-BR"/>
        </w:rPr>
      </w:pPr>
    </w:p>
    <w:p w:rsidR="00FF0C3F" w:rsidRDefault="00FF0C3F" w:rsidP="0047575F">
      <w:pPr>
        <w:rPr>
          <w:rFonts w:ascii="Arial" w:eastAsia="Times New Roman" w:hAnsi="Arial" w:cs="Arial"/>
          <w:b/>
          <w:bCs/>
          <w:color w:val="151316"/>
          <w:spacing w:val="-5"/>
          <w:lang w:eastAsia="pt-BR"/>
        </w:rPr>
      </w:pPr>
    </w:p>
    <w:p w:rsidR="00FF0C3F" w:rsidRDefault="00FF0C3F" w:rsidP="0047575F">
      <w:pPr>
        <w:rPr>
          <w:rFonts w:ascii="Arial" w:eastAsia="Times New Roman" w:hAnsi="Arial" w:cs="Arial"/>
          <w:b/>
          <w:bCs/>
          <w:color w:val="151316"/>
          <w:spacing w:val="-5"/>
          <w:lang w:eastAsia="pt-BR"/>
        </w:rPr>
      </w:pPr>
    </w:p>
    <w:p w:rsidR="00FF0C3F" w:rsidRDefault="00FF0C3F" w:rsidP="0047575F">
      <w:pPr>
        <w:rPr>
          <w:rFonts w:ascii="Arial" w:eastAsia="Times New Roman" w:hAnsi="Arial" w:cs="Arial"/>
          <w:b/>
          <w:bCs/>
          <w:color w:val="151316"/>
          <w:spacing w:val="-5"/>
          <w:lang w:eastAsia="pt-BR"/>
        </w:rPr>
      </w:pPr>
    </w:p>
    <w:p w:rsidR="00FF0C3F" w:rsidRDefault="00FF0C3F" w:rsidP="0047575F">
      <w:pPr>
        <w:rPr>
          <w:rFonts w:ascii="Arial" w:eastAsia="Times New Roman" w:hAnsi="Arial" w:cs="Arial"/>
          <w:b/>
          <w:bCs/>
          <w:color w:val="151316"/>
          <w:spacing w:val="-5"/>
          <w:lang w:eastAsia="pt-BR"/>
        </w:rPr>
      </w:pPr>
    </w:p>
    <w:p w:rsidR="00FF0C3F" w:rsidRDefault="00FF0C3F" w:rsidP="0047575F">
      <w:pPr>
        <w:rPr>
          <w:rFonts w:ascii="Arial" w:eastAsia="Times New Roman" w:hAnsi="Arial" w:cs="Arial"/>
          <w:b/>
          <w:bCs/>
          <w:color w:val="151316"/>
          <w:spacing w:val="-5"/>
          <w:lang w:eastAsia="pt-BR"/>
        </w:rPr>
      </w:pPr>
    </w:p>
    <w:p w:rsidR="00FF0C3F" w:rsidRDefault="00FF0C3F" w:rsidP="0047575F">
      <w:pPr>
        <w:rPr>
          <w:rFonts w:ascii="Arial" w:eastAsia="Times New Roman" w:hAnsi="Arial" w:cs="Arial"/>
          <w:b/>
          <w:bCs/>
          <w:color w:val="151316"/>
          <w:spacing w:val="-5"/>
          <w:lang w:eastAsia="pt-BR"/>
        </w:rPr>
      </w:pPr>
    </w:p>
    <w:p w:rsidR="00FF0C3F" w:rsidRDefault="00FF0C3F" w:rsidP="0047575F">
      <w:pPr>
        <w:rPr>
          <w:rFonts w:ascii="Arial" w:eastAsia="Times New Roman" w:hAnsi="Arial" w:cs="Arial"/>
          <w:b/>
          <w:bCs/>
          <w:color w:val="151316"/>
          <w:spacing w:val="-5"/>
          <w:lang w:eastAsia="pt-BR"/>
        </w:rPr>
      </w:pPr>
    </w:p>
    <w:p w:rsidR="0047575F" w:rsidRPr="0047575F" w:rsidRDefault="0047575F" w:rsidP="0047575F">
      <w:pPr>
        <w:rPr>
          <w:rFonts w:ascii="Arial" w:eastAsia="Times New Roman" w:hAnsi="Arial" w:cs="Arial"/>
          <w:b/>
          <w:bCs/>
          <w:color w:val="151316"/>
          <w:spacing w:val="-5"/>
          <w:lang w:eastAsia="pt-BR"/>
        </w:rPr>
        <w:sectPr w:rsidR="0047575F" w:rsidRPr="0047575F" w:rsidSect="00330D6B">
          <w:type w:val="continuous"/>
          <w:pgSz w:w="11906" w:h="16838"/>
          <w:pgMar w:top="1417" w:right="1701" w:bottom="1417" w:left="1701" w:header="708" w:footer="708" w:gutter="0"/>
          <w:cols w:space="708"/>
          <w:docGrid w:linePitch="360"/>
        </w:sectPr>
      </w:pPr>
      <w:r w:rsidRPr="0047575F">
        <w:rPr>
          <w:rFonts w:ascii="Arial" w:eastAsia="Times New Roman" w:hAnsi="Arial" w:cs="Arial"/>
          <w:b/>
          <w:bCs/>
          <w:color w:val="151316"/>
          <w:spacing w:val="-5"/>
          <w:lang w:eastAsia="pt-BR"/>
        </w:rPr>
        <w:lastRenderedPageBreak/>
        <w:t>OS RÓTULOS DE 10 MARCAS</w:t>
      </w:r>
    </w:p>
    <w:p w:rsidR="0047575F" w:rsidRDefault="0047575F" w:rsidP="0047575F">
      <w:pPr>
        <w:spacing w:line="240" w:lineRule="auto"/>
        <w:rPr>
          <w:rFonts w:ascii="Arial" w:eastAsia="Times New Roman" w:hAnsi="Arial" w:cs="Arial"/>
          <w:b/>
          <w:bCs/>
          <w:color w:val="151316"/>
          <w:spacing w:val="-5"/>
          <w:sz w:val="20"/>
          <w:szCs w:val="20"/>
          <w:lang w:eastAsia="pt-BR"/>
        </w:rPr>
      </w:pPr>
    </w:p>
    <w:tbl>
      <w:tblPr>
        <w:tblStyle w:val="Tabelacomgrade"/>
        <w:tblW w:w="0" w:type="auto"/>
        <w:tblLook w:val="04A0" w:firstRow="1" w:lastRow="0" w:firstColumn="1" w:lastColumn="0" w:noHBand="0" w:noVBand="1"/>
      </w:tblPr>
      <w:tblGrid>
        <w:gridCol w:w="2123"/>
        <w:gridCol w:w="2123"/>
        <w:gridCol w:w="2124"/>
        <w:gridCol w:w="2124"/>
      </w:tblGrid>
      <w:tr w:rsidR="0047575F" w:rsidTr="0047575F">
        <w:tc>
          <w:tcPr>
            <w:tcW w:w="2123" w:type="dxa"/>
          </w:tcPr>
          <w:p w:rsidR="0047575F" w:rsidRPr="00B92FF8" w:rsidRDefault="0047575F" w:rsidP="0047575F">
            <w:pPr>
              <w:rPr>
                <w:rFonts w:ascii="Arial" w:eastAsia="Times New Roman" w:hAnsi="Arial" w:cs="Arial"/>
                <w:b/>
                <w:bCs/>
                <w:color w:val="151316"/>
                <w:spacing w:val="-5"/>
                <w:lang w:eastAsia="pt-BR"/>
              </w:rPr>
            </w:pPr>
            <w:r w:rsidRPr="00B92FF8">
              <w:rPr>
                <w:rFonts w:ascii="Arial" w:eastAsia="Times New Roman" w:hAnsi="Arial" w:cs="Arial"/>
                <w:b/>
                <w:bCs/>
                <w:color w:val="151316"/>
                <w:spacing w:val="-5"/>
                <w:lang w:eastAsia="pt-BR"/>
              </w:rPr>
              <w:t xml:space="preserve">FLORESTA </w:t>
            </w:r>
          </w:p>
          <w:p w:rsidR="0047575F" w:rsidRPr="00B92FF8" w:rsidRDefault="0047575F" w:rsidP="0047575F">
            <w:pPr>
              <w:rPr>
                <w:rFonts w:ascii="Arial" w:eastAsia="Times New Roman" w:hAnsi="Arial" w:cs="Arial"/>
                <w:color w:val="151316"/>
                <w:spacing w:val="-5"/>
                <w:lang w:eastAsia="pt-BR"/>
              </w:rPr>
            </w:pPr>
            <w:r w:rsidRPr="00B92FF8">
              <w:rPr>
                <w:rFonts w:ascii="Arial" w:eastAsia="Times New Roman" w:hAnsi="Arial" w:cs="Arial"/>
                <w:b/>
                <w:bCs/>
                <w:color w:val="151316"/>
                <w:spacing w:val="-5"/>
                <w:lang w:eastAsia="pt-BR"/>
              </w:rPr>
              <w:t>(mg/l)</w:t>
            </w:r>
            <w:r w:rsidRPr="00B92FF8">
              <w:rPr>
                <w:rFonts w:ascii="Arial" w:eastAsia="Times New Roman" w:hAnsi="Arial" w:cs="Arial"/>
                <w:b/>
                <w:bCs/>
                <w:color w:val="151316"/>
                <w:spacing w:val="-5"/>
                <w:lang w:eastAsia="pt-BR"/>
              </w:rPr>
              <w:br/>
            </w:r>
            <w:r w:rsidRPr="00B92FF8">
              <w:rPr>
                <w:rFonts w:ascii="Arial" w:eastAsia="Times New Roman" w:hAnsi="Arial" w:cs="Arial"/>
                <w:color w:val="151316"/>
                <w:spacing w:val="-5"/>
                <w:lang w:eastAsia="pt-BR"/>
              </w:rPr>
              <w:t>Sódio - 16</w:t>
            </w:r>
            <w:r w:rsidRPr="00B92FF8">
              <w:rPr>
                <w:rFonts w:ascii="Arial" w:eastAsia="Times New Roman" w:hAnsi="Arial" w:cs="Arial"/>
                <w:color w:val="151316"/>
                <w:spacing w:val="-5"/>
                <w:lang w:eastAsia="pt-BR"/>
              </w:rPr>
              <w:br/>
              <w:t>Cálcio - 41,06</w:t>
            </w:r>
            <w:r w:rsidRPr="00B92FF8">
              <w:rPr>
                <w:rFonts w:ascii="Arial" w:eastAsia="Times New Roman" w:hAnsi="Arial" w:cs="Arial"/>
                <w:color w:val="151316"/>
                <w:spacing w:val="-5"/>
                <w:lang w:eastAsia="pt-BR"/>
              </w:rPr>
              <w:br/>
              <w:t>Magnésio - 1,21</w:t>
            </w:r>
            <w:r w:rsidRPr="00B92FF8">
              <w:rPr>
                <w:rFonts w:ascii="Arial" w:eastAsia="Times New Roman" w:hAnsi="Arial" w:cs="Arial"/>
                <w:color w:val="151316"/>
                <w:spacing w:val="-5"/>
                <w:lang w:eastAsia="pt-BR"/>
              </w:rPr>
              <w:br/>
              <w:t>Potássio - 4,00</w:t>
            </w:r>
            <w:r w:rsidRPr="00B92FF8">
              <w:rPr>
                <w:rFonts w:ascii="Arial" w:eastAsia="Times New Roman" w:hAnsi="Arial" w:cs="Arial"/>
                <w:color w:val="151316"/>
                <w:spacing w:val="-5"/>
                <w:lang w:eastAsia="pt-BR"/>
              </w:rPr>
              <w:br/>
              <w:t>Sulfato - 7,20</w:t>
            </w:r>
            <w:r w:rsidRPr="00B92FF8">
              <w:rPr>
                <w:rFonts w:ascii="Arial" w:eastAsia="Times New Roman" w:hAnsi="Arial" w:cs="Arial"/>
                <w:color w:val="151316"/>
                <w:spacing w:val="-5"/>
                <w:lang w:eastAsia="pt-BR"/>
              </w:rPr>
              <w:br/>
              <w:t>Bicarbonato - 155,73</w:t>
            </w:r>
            <w:r w:rsidRPr="00B92FF8">
              <w:rPr>
                <w:rFonts w:ascii="Arial" w:eastAsia="Times New Roman" w:hAnsi="Arial" w:cs="Arial"/>
                <w:color w:val="151316"/>
                <w:spacing w:val="-5"/>
                <w:lang w:eastAsia="pt-BR"/>
              </w:rPr>
              <w:br/>
              <w:t>Fluoreto - 0,12</w:t>
            </w:r>
            <w:r w:rsidRPr="00B92FF8">
              <w:rPr>
                <w:rFonts w:ascii="Arial" w:eastAsia="Times New Roman" w:hAnsi="Arial" w:cs="Arial"/>
                <w:color w:val="151316"/>
                <w:spacing w:val="-5"/>
                <w:lang w:eastAsia="pt-BR"/>
              </w:rPr>
              <w:br/>
              <w:t>Nitrato - 5,80</w:t>
            </w:r>
            <w:r w:rsidRPr="00B92FF8">
              <w:rPr>
                <w:rFonts w:ascii="Arial" w:eastAsia="Times New Roman" w:hAnsi="Arial" w:cs="Arial"/>
                <w:color w:val="151316"/>
                <w:spacing w:val="-5"/>
                <w:lang w:eastAsia="pt-BR"/>
              </w:rPr>
              <w:br/>
              <w:t>Cloreto - 5,16</w:t>
            </w:r>
            <w:r w:rsidRPr="00B92FF8">
              <w:rPr>
                <w:rFonts w:ascii="Arial" w:eastAsia="Times New Roman" w:hAnsi="Arial" w:cs="Arial"/>
                <w:color w:val="151316"/>
                <w:spacing w:val="-5"/>
                <w:lang w:eastAsia="pt-BR"/>
              </w:rPr>
              <w:br/>
              <w:t>pH - 7,0</w:t>
            </w:r>
          </w:p>
          <w:p w:rsidR="0047575F" w:rsidRPr="00B92FF8" w:rsidRDefault="0047575F" w:rsidP="0047575F">
            <w:pPr>
              <w:rPr>
                <w:rFonts w:ascii="Arial" w:eastAsia="Times New Roman" w:hAnsi="Arial" w:cs="Arial"/>
                <w:b/>
                <w:bCs/>
                <w:color w:val="151316"/>
                <w:spacing w:val="-5"/>
                <w:lang w:eastAsia="pt-BR"/>
              </w:rPr>
            </w:pPr>
          </w:p>
        </w:tc>
        <w:tc>
          <w:tcPr>
            <w:tcW w:w="2123" w:type="dxa"/>
          </w:tcPr>
          <w:p w:rsidR="0047575F" w:rsidRPr="00B92FF8" w:rsidRDefault="0047575F" w:rsidP="0047575F">
            <w:pPr>
              <w:rPr>
                <w:rFonts w:ascii="Arial" w:eastAsia="Times New Roman" w:hAnsi="Arial" w:cs="Arial"/>
                <w:color w:val="151316"/>
                <w:spacing w:val="-5"/>
                <w:lang w:eastAsia="pt-BR"/>
              </w:rPr>
            </w:pPr>
            <w:r w:rsidRPr="00B92FF8">
              <w:rPr>
                <w:rFonts w:ascii="Arial" w:eastAsia="Times New Roman" w:hAnsi="Arial" w:cs="Arial"/>
                <w:b/>
                <w:bCs/>
                <w:color w:val="151316"/>
                <w:spacing w:val="-5"/>
                <w:lang w:eastAsia="pt-BR"/>
              </w:rPr>
              <w:t>ÁGUA DA PEDRA (mg/l)</w:t>
            </w:r>
            <w:r w:rsidRPr="00B92FF8">
              <w:rPr>
                <w:rFonts w:ascii="Arial" w:eastAsia="Times New Roman" w:hAnsi="Arial" w:cs="Arial"/>
                <w:b/>
                <w:bCs/>
                <w:color w:val="151316"/>
                <w:spacing w:val="-5"/>
                <w:lang w:eastAsia="pt-BR"/>
              </w:rPr>
              <w:br/>
            </w:r>
            <w:r w:rsidRPr="00B92FF8">
              <w:rPr>
                <w:rFonts w:ascii="Arial" w:eastAsia="Times New Roman" w:hAnsi="Arial" w:cs="Arial"/>
                <w:color w:val="151316"/>
                <w:spacing w:val="-5"/>
                <w:lang w:eastAsia="pt-BR"/>
              </w:rPr>
              <w:t>Sódio - 23,02</w:t>
            </w:r>
            <w:r w:rsidRPr="00B92FF8">
              <w:rPr>
                <w:rFonts w:ascii="Arial" w:eastAsia="Times New Roman" w:hAnsi="Arial" w:cs="Arial"/>
                <w:color w:val="151316"/>
                <w:spacing w:val="-5"/>
                <w:lang w:eastAsia="pt-BR"/>
              </w:rPr>
              <w:br/>
              <w:t>Cálcio - 25,18</w:t>
            </w:r>
            <w:r w:rsidRPr="00B92FF8">
              <w:rPr>
                <w:rFonts w:ascii="Arial" w:eastAsia="Times New Roman" w:hAnsi="Arial" w:cs="Arial"/>
                <w:color w:val="151316"/>
                <w:spacing w:val="-5"/>
                <w:lang w:eastAsia="pt-BR"/>
              </w:rPr>
              <w:br/>
              <w:t>Potássio - 1,09</w:t>
            </w:r>
            <w:r w:rsidRPr="00B92FF8">
              <w:rPr>
                <w:rFonts w:ascii="Arial" w:eastAsia="Times New Roman" w:hAnsi="Arial" w:cs="Arial"/>
                <w:color w:val="151316"/>
                <w:spacing w:val="-5"/>
                <w:lang w:eastAsia="pt-BR"/>
              </w:rPr>
              <w:br/>
              <w:t>Fluoreto - 0,11</w:t>
            </w:r>
            <w:r w:rsidRPr="00B92FF8">
              <w:rPr>
                <w:rFonts w:ascii="Arial" w:eastAsia="Times New Roman" w:hAnsi="Arial" w:cs="Arial"/>
                <w:color w:val="151316"/>
                <w:spacing w:val="-5"/>
                <w:lang w:eastAsia="pt-BR"/>
              </w:rPr>
              <w:br/>
              <w:t>Bicarbonato - 122,83</w:t>
            </w:r>
            <w:r w:rsidRPr="00B92FF8">
              <w:rPr>
                <w:rFonts w:ascii="Arial" w:eastAsia="Times New Roman" w:hAnsi="Arial" w:cs="Arial"/>
                <w:color w:val="151316"/>
                <w:spacing w:val="-5"/>
                <w:lang w:eastAsia="pt-BR"/>
              </w:rPr>
              <w:br/>
              <w:t>Silício - 30,17</w:t>
            </w:r>
            <w:r w:rsidRPr="00B92FF8">
              <w:rPr>
                <w:rFonts w:ascii="Arial" w:eastAsia="Times New Roman" w:hAnsi="Arial" w:cs="Arial"/>
                <w:color w:val="151316"/>
                <w:spacing w:val="-5"/>
                <w:lang w:eastAsia="pt-BR"/>
              </w:rPr>
              <w:br/>
              <w:t>Magnésio - 4,44</w:t>
            </w:r>
            <w:r w:rsidRPr="00B92FF8">
              <w:rPr>
                <w:rFonts w:ascii="Arial" w:eastAsia="Times New Roman" w:hAnsi="Arial" w:cs="Arial"/>
                <w:color w:val="151316"/>
                <w:spacing w:val="-5"/>
                <w:lang w:eastAsia="pt-BR"/>
              </w:rPr>
              <w:br/>
              <w:t>Cloreto - 8,47</w:t>
            </w:r>
            <w:r w:rsidRPr="00B92FF8">
              <w:rPr>
                <w:rFonts w:ascii="Arial" w:eastAsia="Times New Roman" w:hAnsi="Arial" w:cs="Arial"/>
                <w:color w:val="151316"/>
                <w:spacing w:val="-5"/>
                <w:lang w:eastAsia="pt-BR"/>
              </w:rPr>
              <w:br/>
              <w:t>Zinco - 0,02</w:t>
            </w:r>
            <w:r w:rsidRPr="00B92FF8">
              <w:rPr>
                <w:rFonts w:ascii="Arial" w:eastAsia="Times New Roman" w:hAnsi="Arial" w:cs="Arial"/>
                <w:color w:val="151316"/>
                <w:spacing w:val="-5"/>
                <w:lang w:eastAsia="pt-BR"/>
              </w:rPr>
              <w:br/>
              <w:t>pH - 7,2</w:t>
            </w:r>
          </w:p>
          <w:p w:rsidR="0047575F" w:rsidRPr="00B92FF8" w:rsidRDefault="0047575F" w:rsidP="0047575F">
            <w:pPr>
              <w:rPr>
                <w:rFonts w:ascii="Arial" w:eastAsia="Times New Roman" w:hAnsi="Arial" w:cs="Arial"/>
                <w:b/>
                <w:bCs/>
                <w:color w:val="151316"/>
                <w:spacing w:val="-5"/>
                <w:lang w:eastAsia="pt-BR"/>
              </w:rPr>
            </w:pPr>
          </w:p>
        </w:tc>
        <w:tc>
          <w:tcPr>
            <w:tcW w:w="2124" w:type="dxa"/>
          </w:tcPr>
          <w:p w:rsidR="0047575F" w:rsidRPr="00B92FF8" w:rsidRDefault="0047575F" w:rsidP="0047575F">
            <w:pPr>
              <w:rPr>
                <w:rFonts w:ascii="Arial" w:eastAsia="Times New Roman" w:hAnsi="Arial" w:cs="Arial"/>
                <w:color w:val="151316"/>
                <w:spacing w:val="-5"/>
                <w:lang w:eastAsia="pt-BR"/>
              </w:rPr>
            </w:pPr>
            <w:r w:rsidRPr="00B92FF8">
              <w:rPr>
                <w:rFonts w:ascii="Arial" w:eastAsia="Times New Roman" w:hAnsi="Arial" w:cs="Arial"/>
                <w:b/>
                <w:bCs/>
                <w:color w:val="151316"/>
                <w:spacing w:val="-5"/>
                <w:lang w:eastAsia="pt-BR"/>
              </w:rPr>
              <w:t>SÃO LOURENÇO (mg/l)</w:t>
            </w:r>
            <w:r w:rsidRPr="00B92FF8">
              <w:rPr>
                <w:rFonts w:ascii="Arial" w:eastAsia="Times New Roman" w:hAnsi="Arial" w:cs="Arial"/>
                <w:b/>
                <w:bCs/>
                <w:color w:val="151316"/>
                <w:spacing w:val="-5"/>
                <w:lang w:eastAsia="pt-BR"/>
              </w:rPr>
              <w:br/>
            </w:r>
            <w:r w:rsidRPr="00B92FF8">
              <w:rPr>
                <w:rFonts w:ascii="Arial" w:eastAsia="Times New Roman" w:hAnsi="Arial" w:cs="Arial"/>
                <w:color w:val="151316"/>
                <w:spacing w:val="-5"/>
                <w:lang w:eastAsia="pt-BR"/>
              </w:rPr>
              <w:t>Sódio - 30,17</w:t>
            </w:r>
            <w:r w:rsidRPr="00B92FF8">
              <w:rPr>
                <w:rFonts w:ascii="Arial" w:eastAsia="Times New Roman" w:hAnsi="Arial" w:cs="Arial"/>
                <w:color w:val="151316"/>
                <w:spacing w:val="-5"/>
                <w:lang w:eastAsia="pt-BR"/>
              </w:rPr>
              <w:br/>
              <w:t>Bicarbonato - 258,88</w:t>
            </w:r>
            <w:r w:rsidRPr="00B92FF8">
              <w:rPr>
                <w:rFonts w:ascii="Arial" w:eastAsia="Times New Roman" w:hAnsi="Arial" w:cs="Arial"/>
                <w:color w:val="151316"/>
                <w:spacing w:val="-5"/>
                <w:lang w:eastAsia="pt-BR"/>
              </w:rPr>
              <w:br/>
              <w:t>Potássio - 30,52</w:t>
            </w:r>
            <w:r w:rsidRPr="00B92FF8">
              <w:rPr>
                <w:rFonts w:ascii="Arial" w:eastAsia="Times New Roman" w:hAnsi="Arial" w:cs="Arial"/>
                <w:color w:val="151316"/>
                <w:spacing w:val="-5"/>
                <w:lang w:eastAsia="pt-BR"/>
              </w:rPr>
              <w:br/>
              <w:t>Cálcio - 26,49</w:t>
            </w:r>
            <w:r w:rsidRPr="00B92FF8">
              <w:rPr>
                <w:rFonts w:ascii="Arial" w:eastAsia="Times New Roman" w:hAnsi="Arial" w:cs="Arial"/>
                <w:color w:val="151316"/>
                <w:spacing w:val="-5"/>
                <w:lang w:eastAsia="pt-BR"/>
              </w:rPr>
              <w:br/>
              <w:t>Magnésio - 11,21</w:t>
            </w:r>
            <w:r w:rsidRPr="00B92FF8">
              <w:rPr>
                <w:rFonts w:ascii="Arial" w:eastAsia="Times New Roman" w:hAnsi="Arial" w:cs="Arial"/>
                <w:color w:val="151316"/>
                <w:spacing w:val="-5"/>
                <w:lang w:eastAsia="pt-BR"/>
              </w:rPr>
              <w:br/>
              <w:t>Sulfato - 2,42</w:t>
            </w:r>
            <w:r w:rsidRPr="00B92FF8">
              <w:rPr>
                <w:rFonts w:ascii="Arial" w:eastAsia="Times New Roman" w:hAnsi="Arial" w:cs="Arial"/>
                <w:color w:val="151316"/>
                <w:spacing w:val="-5"/>
                <w:lang w:eastAsia="pt-BR"/>
              </w:rPr>
              <w:br/>
              <w:t>Cloreto - 1,38</w:t>
            </w:r>
            <w:r w:rsidRPr="00B92FF8">
              <w:rPr>
                <w:rFonts w:ascii="Arial" w:eastAsia="Times New Roman" w:hAnsi="Arial" w:cs="Arial"/>
                <w:color w:val="151316"/>
                <w:spacing w:val="-5"/>
                <w:lang w:eastAsia="pt-BR"/>
              </w:rPr>
              <w:br/>
              <w:t>Nitrato - 0,91</w:t>
            </w:r>
            <w:r w:rsidRPr="00B92FF8">
              <w:rPr>
                <w:rFonts w:ascii="Arial" w:eastAsia="Times New Roman" w:hAnsi="Arial" w:cs="Arial"/>
                <w:color w:val="151316"/>
                <w:spacing w:val="-5"/>
                <w:lang w:eastAsia="pt-BR"/>
              </w:rPr>
              <w:br/>
              <w:t>Bário - 0,35</w:t>
            </w:r>
            <w:r w:rsidRPr="00B92FF8">
              <w:rPr>
                <w:rFonts w:ascii="Arial" w:eastAsia="Times New Roman" w:hAnsi="Arial" w:cs="Arial"/>
                <w:color w:val="151316"/>
                <w:spacing w:val="-5"/>
                <w:lang w:eastAsia="pt-BR"/>
              </w:rPr>
              <w:br/>
              <w:t>Fluoreto - 0,11</w:t>
            </w:r>
            <w:r w:rsidRPr="00B92FF8">
              <w:rPr>
                <w:rFonts w:ascii="Arial" w:eastAsia="Times New Roman" w:hAnsi="Arial" w:cs="Arial"/>
                <w:color w:val="151316"/>
                <w:spacing w:val="-5"/>
                <w:lang w:eastAsia="pt-BR"/>
              </w:rPr>
              <w:br/>
              <w:t>pH - 5,45</w:t>
            </w:r>
          </w:p>
          <w:p w:rsidR="0047575F" w:rsidRPr="00B92FF8" w:rsidRDefault="0047575F" w:rsidP="0047575F">
            <w:pPr>
              <w:rPr>
                <w:rFonts w:ascii="Arial" w:eastAsia="Times New Roman" w:hAnsi="Arial" w:cs="Arial"/>
                <w:b/>
                <w:bCs/>
                <w:color w:val="151316"/>
                <w:spacing w:val="-5"/>
                <w:lang w:eastAsia="pt-BR"/>
              </w:rPr>
            </w:pPr>
          </w:p>
        </w:tc>
        <w:tc>
          <w:tcPr>
            <w:tcW w:w="2124" w:type="dxa"/>
          </w:tcPr>
          <w:p w:rsidR="0047575F" w:rsidRPr="00B92FF8" w:rsidRDefault="0047575F" w:rsidP="0047575F">
            <w:pPr>
              <w:rPr>
                <w:rFonts w:ascii="Arial" w:eastAsia="Times New Roman" w:hAnsi="Arial" w:cs="Arial"/>
                <w:b/>
                <w:bCs/>
                <w:color w:val="151316"/>
                <w:spacing w:val="-5"/>
                <w:lang w:eastAsia="pt-BR"/>
              </w:rPr>
            </w:pPr>
            <w:r w:rsidRPr="00B92FF8">
              <w:rPr>
                <w:rFonts w:ascii="Arial" w:eastAsia="Times New Roman" w:hAnsi="Arial" w:cs="Arial"/>
                <w:b/>
                <w:bCs/>
                <w:color w:val="151316"/>
                <w:spacing w:val="-5"/>
                <w:lang w:eastAsia="pt-BR"/>
              </w:rPr>
              <w:t>PERRIER</w:t>
            </w:r>
          </w:p>
          <w:p w:rsidR="0047575F" w:rsidRPr="00B92FF8" w:rsidRDefault="0047575F" w:rsidP="0047575F">
            <w:pPr>
              <w:rPr>
                <w:rFonts w:ascii="Arial" w:eastAsia="Times New Roman" w:hAnsi="Arial" w:cs="Arial"/>
                <w:color w:val="151316"/>
                <w:spacing w:val="-5"/>
                <w:lang w:eastAsia="pt-BR"/>
              </w:rPr>
            </w:pPr>
            <w:r w:rsidRPr="00B92FF8">
              <w:rPr>
                <w:rFonts w:ascii="Arial" w:eastAsia="Times New Roman" w:hAnsi="Arial" w:cs="Arial"/>
                <w:b/>
                <w:bCs/>
                <w:color w:val="151316"/>
                <w:spacing w:val="-5"/>
                <w:lang w:eastAsia="pt-BR"/>
              </w:rPr>
              <w:t xml:space="preserve"> (mg/l)</w:t>
            </w:r>
            <w:r w:rsidRPr="00B92FF8">
              <w:rPr>
                <w:rFonts w:ascii="Arial" w:eastAsia="Times New Roman" w:hAnsi="Arial" w:cs="Arial"/>
                <w:b/>
                <w:bCs/>
                <w:color w:val="151316"/>
                <w:spacing w:val="-5"/>
                <w:lang w:eastAsia="pt-BR"/>
              </w:rPr>
              <w:br/>
            </w:r>
            <w:r w:rsidRPr="00B92FF8">
              <w:rPr>
                <w:rFonts w:ascii="Arial" w:eastAsia="Times New Roman" w:hAnsi="Arial" w:cs="Arial"/>
                <w:color w:val="151316"/>
                <w:spacing w:val="-5"/>
                <w:lang w:eastAsia="pt-BR"/>
              </w:rPr>
              <w:t>Sódio - 9,5</w:t>
            </w:r>
            <w:r w:rsidRPr="00B92FF8">
              <w:rPr>
                <w:rFonts w:ascii="Arial" w:eastAsia="Times New Roman" w:hAnsi="Arial" w:cs="Arial"/>
                <w:color w:val="151316"/>
                <w:spacing w:val="-5"/>
                <w:lang w:eastAsia="pt-BR"/>
              </w:rPr>
              <w:br/>
              <w:t>Bicarbonato - 430</w:t>
            </w:r>
            <w:r w:rsidRPr="00B92FF8">
              <w:rPr>
                <w:rFonts w:ascii="Arial" w:eastAsia="Times New Roman" w:hAnsi="Arial" w:cs="Arial"/>
                <w:color w:val="151316"/>
                <w:spacing w:val="-5"/>
                <w:lang w:eastAsia="pt-BR"/>
              </w:rPr>
              <w:br/>
              <w:t>Cálcio - 160</w:t>
            </w:r>
            <w:r w:rsidRPr="00B92FF8">
              <w:rPr>
                <w:rFonts w:ascii="Arial" w:eastAsia="Times New Roman" w:hAnsi="Arial" w:cs="Arial"/>
                <w:color w:val="151316"/>
                <w:spacing w:val="-5"/>
                <w:lang w:eastAsia="pt-BR"/>
              </w:rPr>
              <w:br/>
              <w:t>Cloro - 22 / ou cloreto</w:t>
            </w:r>
            <w:r w:rsidRPr="00B92FF8">
              <w:rPr>
                <w:rFonts w:ascii="Arial" w:eastAsia="Times New Roman" w:hAnsi="Arial" w:cs="Arial"/>
                <w:color w:val="151316"/>
                <w:spacing w:val="-5"/>
                <w:lang w:eastAsia="pt-BR"/>
              </w:rPr>
              <w:br/>
              <w:t>Potássio - 1</w:t>
            </w:r>
            <w:r w:rsidRPr="00B92FF8">
              <w:rPr>
                <w:rFonts w:ascii="Arial" w:eastAsia="Times New Roman" w:hAnsi="Arial" w:cs="Arial"/>
                <w:color w:val="151316"/>
                <w:spacing w:val="-5"/>
                <w:lang w:eastAsia="pt-BR"/>
              </w:rPr>
              <w:br/>
              <w:t>Magnésio - 4,2</w:t>
            </w:r>
            <w:r w:rsidRPr="00B92FF8">
              <w:rPr>
                <w:rFonts w:ascii="Arial" w:eastAsia="Times New Roman" w:hAnsi="Arial" w:cs="Arial"/>
                <w:color w:val="151316"/>
                <w:spacing w:val="-5"/>
                <w:lang w:eastAsia="pt-BR"/>
              </w:rPr>
              <w:br/>
              <w:t>Nitrato - 7,8</w:t>
            </w:r>
            <w:r w:rsidRPr="00B92FF8">
              <w:rPr>
                <w:rFonts w:ascii="Arial" w:eastAsia="Times New Roman" w:hAnsi="Arial" w:cs="Arial"/>
                <w:color w:val="151316"/>
                <w:spacing w:val="-5"/>
                <w:lang w:eastAsia="pt-BR"/>
              </w:rPr>
              <w:br/>
              <w:t>Sulfato - 33</w:t>
            </w:r>
            <w:r w:rsidRPr="00B92FF8">
              <w:rPr>
                <w:rFonts w:ascii="Arial" w:eastAsia="Times New Roman" w:hAnsi="Arial" w:cs="Arial"/>
                <w:color w:val="151316"/>
                <w:spacing w:val="-5"/>
                <w:lang w:eastAsia="pt-BR"/>
              </w:rPr>
              <w:br/>
              <w:t>pH - 5,5</w:t>
            </w:r>
          </w:p>
          <w:p w:rsidR="0047575F" w:rsidRPr="00B92FF8" w:rsidRDefault="0047575F" w:rsidP="0047575F">
            <w:pPr>
              <w:rPr>
                <w:rFonts w:ascii="Arial" w:eastAsia="Times New Roman" w:hAnsi="Arial" w:cs="Arial"/>
                <w:b/>
                <w:bCs/>
                <w:color w:val="151316"/>
                <w:spacing w:val="-5"/>
                <w:lang w:eastAsia="pt-BR"/>
              </w:rPr>
            </w:pPr>
          </w:p>
        </w:tc>
      </w:tr>
      <w:tr w:rsidR="0047575F" w:rsidTr="0047575F">
        <w:tc>
          <w:tcPr>
            <w:tcW w:w="2123" w:type="dxa"/>
          </w:tcPr>
          <w:p w:rsidR="0047575F" w:rsidRPr="00B92FF8" w:rsidRDefault="0047575F" w:rsidP="0047575F">
            <w:pPr>
              <w:rPr>
                <w:rFonts w:ascii="Arial" w:eastAsia="Times New Roman" w:hAnsi="Arial" w:cs="Arial"/>
                <w:b/>
                <w:bCs/>
                <w:color w:val="151316"/>
                <w:spacing w:val="-5"/>
                <w:lang w:eastAsia="pt-BR"/>
              </w:rPr>
            </w:pPr>
            <w:r w:rsidRPr="00B92FF8">
              <w:rPr>
                <w:rFonts w:ascii="Arial" w:eastAsia="Times New Roman" w:hAnsi="Arial" w:cs="Arial"/>
                <w:b/>
                <w:bCs/>
                <w:color w:val="151316"/>
                <w:spacing w:val="-5"/>
                <w:lang w:eastAsia="pt-BR"/>
              </w:rPr>
              <w:t>SARANDI</w:t>
            </w:r>
          </w:p>
          <w:p w:rsidR="0047575F" w:rsidRPr="00B92FF8" w:rsidRDefault="0047575F" w:rsidP="0047575F">
            <w:pPr>
              <w:rPr>
                <w:rFonts w:ascii="Arial" w:eastAsia="Times New Roman" w:hAnsi="Arial" w:cs="Arial"/>
                <w:color w:val="151316"/>
                <w:spacing w:val="-5"/>
                <w:lang w:eastAsia="pt-BR"/>
              </w:rPr>
            </w:pPr>
            <w:r w:rsidRPr="00B92FF8">
              <w:rPr>
                <w:rFonts w:ascii="Arial" w:eastAsia="Times New Roman" w:hAnsi="Arial" w:cs="Arial"/>
                <w:b/>
                <w:bCs/>
                <w:color w:val="151316"/>
                <w:spacing w:val="-5"/>
                <w:lang w:eastAsia="pt-BR"/>
              </w:rPr>
              <w:t xml:space="preserve"> (mg/l)</w:t>
            </w:r>
            <w:r w:rsidRPr="00B92FF8">
              <w:rPr>
                <w:rFonts w:ascii="Arial" w:eastAsia="Times New Roman" w:hAnsi="Arial" w:cs="Arial"/>
                <w:b/>
                <w:bCs/>
                <w:color w:val="151316"/>
                <w:spacing w:val="-5"/>
                <w:lang w:eastAsia="pt-BR"/>
              </w:rPr>
              <w:br/>
            </w:r>
            <w:r w:rsidRPr="00B92FF8">
              <w:rPr>
                <w:rFonts w:ascii="Arial" w:eastAsia="Times New Roman" w:hAnsi="Arial" w:cs="Arial"/>
                <w:color w:val="151316"/>
                <w:spacing w:val="-5"/>
                <w:lang w:eastAsia="pt-BR"/>
              </w:rPr>
              <w:t>Sódio - 71,00</w:t>
            </w:r>
            <w:r w:rsidRPr="00B92FF8">
              <w:rPr>
                <w:rFonts w:ascii="Arial" w:eastAsia="Times New Roman" w:hAnsi="Arial" w:cs="Arial"/>
                <w:color w:val="151316"/>
                <w:spacing w:val="-5"/>
                <w:lang w:eastAsia="pt-BR"/>
              </w:rPr>
              <w:br/>
              <w:t>Bário - 0,01</w:t>
            </w:r>
            <w:r w:rsidRPr="00B92FF8">
              <w:rPr>
                <w:rFonts w:ascii="Arial" w:eastAsia="Times New Roman" w:hAnsi="Arial" w:cs="Arial"/>
                <w:color w:val="151316"/>
                <w:spacing w:val="-5"/>
                <w:lang w:eastAsia="pt-BR"/>
              </w:rPr>
              <w:br/>
              <w:t>Cálcio - 2,00</w:t>
            </w:r>
            <w:r w:rsidRPr="00B92FF8">
              <w:rPr>
                <w:rFonts w:ascii="Arial" w:eastAsia="Times New Roman" w:hAnsi="Arial" w:cs="Arial"/>
                <w:color w:val="151316"/>
                <w:spacing w:val="-5"/>
                <w:lang w:eastAsia="pt-BR"/>
              </w:rPr>
              <w:br/>
              <w:t>Potássio - 6,00</w:t>
            </w:r>
            <w:r w:rsidRPr="00B92FF8">
              <w:rPr>
                <w:rFonts w:ascii="Arial" w:eastAsia="Times New Roman" w:hAnsi="Arial" w:cs="Arial"/>
                <w:color w:val="151316"/>
                <w:spacing w:val="-5"/>
                <w:lang w:eastAsia="pt-BR"/>
              </w:rPr>
              <w:br/>
              <w:t>Carbonato - 21,54</w:t>
            </w:r>
            <w:r w:rsidRPr="00B92FF8">
              <w:rPr>
                <w:rFonts w:ascii="Arial" w:eastAsia="Times New Roman" w:hAnsi="Arial" w:cs="Arial"/>
                <w:color w:val="151316"/>
                <w:spacing w:val="-5"/>
                <w:lang w:eastAsia="pt-BR"/>
              </w:rPr>
              <w:br/>
              <w:t>Bicarbonato - 89,01</w:t>
            </w:r>
            <w:r w:rsidRPr="00B92FF8">
              <w:rPr>
                <w:rFonts w:ascii="Arial" w:eastAsia="Times New Roman" w:hAnsi="Arial" w:cs="Arial"/>
                <w:color w:val="151316"/>
                <w:spacing w:val="-5"/>
                <w:lang w:eastAsia="pt-BR"/>
              </w:rPr>
              <w:br/>
              <w:t>Fluoreto - 1,19</w:t>
            </w:r>
            <w:r w:rsidRPr="00B92FF8">
              <w:rPr>
                <w:rFonts w:ascii="Arial" w:eastAsia="Times New Roman" w:hAnsi="Arial" w:cs="Arial"/>
                <w:color w:val="151316"/>
                <w:spacing w:val="-5"/>
                <w:lang w:eastAsia="pt-BR"/>
              </w:rPr>
              <w:br/>
              <w:t>Cloreto - 0,83</w:t>
            </w:r>
            <w:r w:rsidRPr="00B92FF8">
              <w:rPr>
                <w:rFonts w:ascii="Arial" w:eastAsia="Times New Roman" w:hAnsi="Arial" w:cs="Arial"/>
                <w:color w:val="151316"/>
                <w:spacing w:val="-5"/>
                <w:lang w:eastAsia="pt-BR"/>
              </w:rPr>
              <w:br/>
              <w:t>Sulfato - 51,86</w:t>
            </w:r>
            <w:r w:rsidRPr="00B92FF8">
              <w:rPr>
                <w:rFonts w:ascii="Arial" w:eastAsia="Times New Roman" w:hAnsi="Arial" w:cs="Arial"/>
                <w:color w:val="151316"/>
                <w:spacing w:val="-5"/>
                <w:lang w:eastAsia="pt-BR"/>
              </w:rPr>
              <w:br/>
              <w:t>pH - 9,35</w:t>
            </w:r>
          </w:p>
          <w:p w:rsidR="0047575F" w:rsidRPr="00B92FF8" w:rsidRDefault="0047575F" w:rsidP="0047575F">
            <w:pPr>
              <w:rPr>
                <w:rFonts w:ascii="Arial" w:eastAsia="Times New Roman" w:hAnsi="Arial" w:cs="Arial"/>
                <w:b/>
                <w:bCs/>
                <w:color w:val="151316"/>
                <w:spacing w:val="-5"/>
                <w:lang w:eastAsia="pt-BR"/>
              </w:rPr>
            </w:pPr>
          </w:p>
        </w:tc>
        <w:tc>
          <w:tcPr>
            <w:tcW w:w="2123" w:type="dxa"/>
          </w:tcPr>
          <w:p w:rsidR="0047575F" w:rsidRPr="00B92FF8" w:rsidRDefault="0047575F" w:rsidP="0047575F">
            <w:pPr>
              <w:rPr>
                <w:rFonts w:ascii="Arial" w:eastAsia="Times New Roman" w:hAnsi="Arial" w:cs="Arial"/>
                <w:b/>
                <w:bCs/>
                <w:color w:val="151316"/>
                <w:spacing w:val="-5"/>
                <w:lang w:eastAsia="pt-BR"/>
              </w:rPr>
            </w:pPr>
            <w:r w:rsidRPr="00B92FF8">
              <w:rPr>
                <w:rFonts w:ascii="Arial" w:eastAsia="Times New Roman" w:hAnsi="Arial" w:cs="Arial"/>
                <w:b/>
                <w:bCs/>
                <w:color w:val="151316"/>
                <w:spacing w:val="-5"/>
                <w:lang w:eastAsia="pt-BR"/>
              </w:rPr>
              <w:t>CRYSTAL</w:t>
            </w:r>
          </w:p>
          <w:p w:rsidR="0047575F" w:rsidRPr="00B92FF8" w:rsidRDefault="0047575F" w:rsidP="0047575F">
            <w:pPr>
              <w:rPr>
                <w:rFonts w:ascii="Arial" w:eastAsia="Times New Roman" w:hAnsi="Arial" w:cs="Arial"/>
                <w:color w:val="151316"/>
                <w:spacing w:val="-5"/>
                <w:lang w:eastAsia="pt-BR"/>
              </w:rPr>
            </w:pPr>
            <w:r w:rsidRPr="00B92FF8">
              <w:rPr>
                <w:rFonts w:ascii="Arial" w:eastAsia="Times New Roman" w:hAnsi="Arial" w:cs="Arial"/>
                <w:b/>
                <w:bCs/>
                <w:color w:val="151316"/>
                <w:spacing w:val="-5"/>
                <w:lang w:eastAsia="pt-BR"/>
              </w:rPr>
              <w:t xml:space="preserve"> (mg/l)</w:t>
            </w:r>
            <w:r w:rsidRPr="00B92FF8">
              <w:rPr>
                <w:rFonts w:ascii="Arial" w:eastAsia="Times New Roman" w:hAnsi="Arial" w:cs="Arial"/>
                <w:b/>
                <w:bCs/>
                <w:color w:val="151316"/>
                <w:spacing w:val="-5"/>
                <w:lang w:eastAsia="pt-BR"/>
              </w:rPr>
              <w:br/>
            </w:r>
            <w:r w:rsidRPr="00B92FF8">
              <w:rPr>
                <w:rFonts w:ascii="Arial" w:eastAsia="Times New Roman" w:hAnsi="Arial" w:cs="Arial"/>
                <w:color w:val="151316"/>
                <w:spacing w:val="-5"/>
                <w:lang w:eastAsia="pt-BR"/>
              </w:rPr>
              <w:t>Sódio - 103,60</w:t>
            </w:r>
            <w:r w:rsidRPr="00B92FF8">
              <w:rPr>
                <w:rFonts w:ascii="Arial" w:eastAsia="Times New Roman" w:hAnsi="Arial" w:cs="Arial"/>
                <w:color w:val="151316"/>
                <w:spacing w:val="-5"/>
                <w:lang w:eastAsia="pt-BR"/>
              </w:rPr>
              <w:br/>
              <w:t>Bicarbonato - 71,56</w:t>
            </w:r>
            <w:r w:rsidRPr="00B92FF8">
              <w:rPr>
                <w:rFonts w:ascii="Arial" w:eastAsia="Times New Roman" w:hAnsi="Arial" w:cs="Arial"/>
                <w:color w:val="151316"/>
                <w:spacing w:val="-5"/>
                <w:lang w:eastAsia="pt-BR"/>
              </w:rPr>
              <w:br/>
              <w:t>Cálcio - 0,308</w:t>
            </w:r>
            <w:r w:rsidRPr="00B92FF8">
              <w:rPr>
                <w:rFonts w:ascii="Arial" w:eastAsia="Times New Roman" w:hAnsi="Arial" w:cs="Arial"/>
                <w:color w:val="151316"/>
                <w:spacing w:val="-5"/>
                <w:lang w:eastAsia="pt-BR"/>
              </w:rPr>
              <w:br/>
              <w:t>Cloreto - 1,47</w:t>
            </w:r>
            <w:r w:rsidRPr="00B92FF8">
              <w:rPr>
                <w:rFonts w:ascii="Arial" w:eastAsia="Times New Roman" w:hAnsi="Arial" w:cs="Arial"/>
                <w:color w:val="151316"/>
                <w:spacing w:val="-5"/>
                <w:lang w:eastAsia="pt-BR"/>
              </w:rPr>
              <w:br/>
              <w:t>Fluoreto - 1,06</w:t>
            </w:r>
            <w:r w:rsidRPr="00B92FF8">
              <w:rPr>
                <w:rFonts w:ascii="Arial" w:eastAsia="Times New Roman" w:hAnsi="Arial" w:cs="Arial"/>
                <w:color w:val="151316"/>
                <w:spacing w:val="-5"/>
                <w:lang w:eastAsia="pt-BR"/>
              </w:rPr>
              <w:br/>
              <w:t>Magnésio - 0,043</w:t>
            </w:r>
            <w:r w:rsidRPr="00B92FF8">
              <w:rPr>
                <w:rFonts w:ascii="Arial" w:eastAsia="Times New Roman" w:hAnsi="Arial" w:cs="Arial"/>
                <w:color w:val="151316"/>
                <w:spacing w:val="-5"/>
                <w:lang w:eastAsia="pt-BR"/>
              </w:rPr>
              <w:br/>
              <w:t>Potássio - 0,213</w:t>
            </w:r>
            <w:r w:rsidRPr="00B92FF8">
              <w:rPr>
                <w:rFonts w:ascii="Arial" w:eastAsia="Times New Roman" w:hAnsi="Arial" w:cs="Arial"/>
                <w:color w:val="151316"/>
                <w:spacing w:val="-5"/>
                <w:lang w:eastAsia="pt-BR"/>
              </w:rPr>
              <w:br/>
              <w:t>Sódio - 103,60</w:t>
            </w:r>
            <w:r w:rsidRPr="00B92FF8">
              <w:rPr>
                <w:rFonts w:ascii="Arial" w:eastAsia="Times New Roman" w:hAnsi="Arial" w:cs="Arial"/>
                <w:color w:val="151316"/>
                <w:spacing w:val="-5"/>
                <w:lang w:eastAsia="pt-BR"/>
              </w:rPr>
              <w:br/>
              <w:t>Vanádio - 0,103</w:t>
            </w:r>
            <w:r w:rsidRPr="00B92FF8">
              <w:rPr>
                <w:rFonts w:ascii="Arial" w:eastAsia="Times New Roman" w:hAnsi="Arial" w:cs="Arial"/>
                <w:color w:val="151316"/>
                <w:spacing w:val="-5"/>
                <w:lang w:eastAsia="pt-BR"/>
              </w:rPr>
              <w:br/>
              <w:t>pH - 9,58</w:t>
            </w:r>
          </w:p>
          <w:p w:rsidR="0047575F" w:rsidRPr="00B92FF8" w:rsidRDefault="0047575F" w:rsidP="0047575F">
            <w:pPr>
              <w:rPr>
                <w:rFonts w:ascii="Arial" w:eastAsia="Times New Roman" w:hAnsi="Arial" w:cs="Arial"/>
                <w:b/>
                <w:bCs/>
                <w:color w:val="151316"/>
                <w:spacing w:val="-5"/>
                <w:lang w:eastAsia="pt-BR"/>
              </w:rPr>
            </w:pPr>
          </w:p>
          <w:p w:rsidR="0047575F" w:rsidRPr="00B92FF8" w:rsidRDefault="0047575F" w:rsidP="0047575F">
            <w:pPr>
              <w:rPr>
                <w:rFonts w:ascii="Arial" w:eastAsia="Times New Roman" w:hAnsi="Arial" w:cs="Arial"/>
                <w:b/>
                <w:bCs/>
                <w:color w:val="151316"/>
                <w:spacing w:val="-5"/>
                <w:lang w:eastAsia="pt-BR"/>
              </w:rPr>
            </w:pPr>
          </w:p>
        </w:tc>
        <w:tc>
          <w:tcPr>
            <w:tcW w:w="2124" w:type="dxa"/>
          </w:tcPr>
          <w:p w:rsidR="0047575F" w:rsidRPr="00B92FF8" w:rsidRDefault="0047575F" w:rsidP="0047575F">
            <w:pPr>
              <w:rPr>
                <w:rFonts w:ascii="Arial" w:eastAsia="Times New Roman" w:hAnsi="Arial" w:cs="Arial"/>
                <w:b/>
                <w:bCs/>
                <w:color w:val="151316"/>
                <w:spacing w:val="-5"/>
                <w:lang w:eastAsia="pt-BR"/>
              </w:rPr>
            </w:pPr>
            <w:r w:rsidRPr="00B92FF8">
              <w:rPr>
                <w:rFonts w:ascii="Arial" w:eastAsia="Times New Roman" w:hAnsi="Arial" w:cs="Arial"/>
                <w:b/>
                <w:bCs/>
                <w:color w:val="151316"/>
                <w:spacing w:val="-5"/>
                <w:lang w:eastAsia="pt-BR"/>
              </w:rPr>
              <w:t xml:space="preserve">PURIS </w:t>
            </w:r>
          </w:p>
          <w:p w:rsidR="0047575F" w:rsidRPr="00B92FF8" w:rsidRDefault="0047575F" w:rsidP="0047575F">
            <w:pPr>
              <w:rPr>
                <w:rFonts w:ascii="Arial" w:eastAsia="Times New Roman" w:hAnsi="Arial" w:cs="Arial"/>
                <w:color w:val="151316"/>
                <w:spacing w:val="-5"/>
                <w:lang w:eastAsia="pt-BR"/>
              </w:rPr>
            </w:pPr>
            <w:r w:rsidRPr="00B92FF8">
              <w:rPr>
                <w:rFonts w:ascii="Arial" w:eastAsia="Times New Roman" w:hAnsi="Arial" w:cs="Arial"/>
                <w:b/>
                <w:bCs/>
                <w:color w:val="151316"/>
                <w:spacing w:val="-5"/>
                <w:lang w:eastAsia="pt-BR"/>
              </w:rPr>
              <w:t>(mg/l)</w:t>
            </w:r>
            <w:r w:rsidRPr="00B92FF8">
              <w:rPr>
                <w:rFonts w:ascii="Arial" w:eastAsia="Times New Roman" w:hAnsi="Arial" w:cs="Arial"/>
                <w:b/>
                <w:bCs/>
                <w:color w:val="151316"/>
                <w:spacing w:val="-5"/>
                <w:lang w:eastAsia="pt-BR"/>
              </w:rPr>
              <w:br/>
            </w:r>
            <w:r w:rsidRPr="00B92FF8">
              <w:rPr>
                <w:rFonts w:ascii="Arial" w:eastAsia="Times New Roman" w:hAnsi="Arial" w:cs="Arial"/>
                <w:color w:val="151316"/>
                <w:spacing w:val="-5"/>
                <w:lang w:eastAsia="pt-BR"/>
              </w:rPr>
              <w:t>Sódio - 3,993</w:t>
            </w:r>
            <w:r w:rsidRPr="00B92FF8">
              <w:rPr>
                <w:rFonts w:ascii="Arial" w:eastAsia="Times New Roman" w:hAnsi="Arial" w:cs="Arial"/>
                <w:color w:val="151316"/>
                <w:spacing w:val="-5"/>
                <w:lang w:eastAsia="pt-BR"/>
              </w:rPr>
              <w:br/>
              <w:t>Bário - 0,012</w:t>
            </w:r>
            <w:r w:rsidRPr="00B92FF8">
              <w:rPr>
                <w:rFonts w:ascii="Arial" w:eastAsia="Times New Roman" w:hAnsi="Arial" w:cs="Arial"/>
                <w:color w:val="151316"/>
                <w:spacing w:val="-5"/>
                <w:lang w:eastAsia="pt-BR"/>
              </w:rPr>
              <w:br/>
              <w:t>Cálcio - 25,140</w:t>
            </w:r>
            <w:r w:rsidRPr="00B92FF8">
              <w:rPr>
                <w:rFonts w:ascii="Arial" w:eastAsia="Times New Roman" w:hAnsi="Arial" w:cs="Arial"/>
                <w:color w:val="151316"/>
                <w:spacing w:val="-5"/>
                <w:lang w:eastAsia="pt-BR"/>
              </w:rPr>
              <w:br/>
              <w:t>Magnésio - 7,053</w:t>
            </w:r>
            <w:r w:rsidRPr="00B92FF8">
              <w:rPr>
                <w:rFonts w:ascii="Arial" w:eastAsia="Times New Roman" w:hAnsi="Arial" w:cs="Arial"/>
                <w:color w:val="151316"/>
                <w:spacing w:val="-5"/>
                <w:lang w:eastAsia="pt-BR"/>
              </w:rPr>
              <w:br/>
              <w:t>Potássio - 2,392</w:t>
            </w:r>
            <w:r w:rsidRPr="00B92FF8">
              <w:rPr>
                <w:rFonts w:ascii="Arial" w:eastAsia="Times New Roman" w:hAnsi="Arial" w:cs="Arial"/>
                <w:color w:val="151316"/>
                <w:spacing w:val="-5"/>
                <w:lang w:eastAsia="pt-BR"/>
              </w:rPr>
              <w:br/>
              <w:t>Nitrito - 0,005</w:t>
            </w:r>
            <w:r w:rsidRPr="00B92FF8">
              <w:rPr>
                <w:rFonts w:ascii="Arial" w:eastAsia="Times New Roman" w:hAnsi="Arial" w:cs="Arial"/>
                <w:color w:val="151316"/>
                <w:spacing w:val="-5"/>
                <w:lang w:eastAsia="pt-BR"/>
              </w:rPr>
              <w:br/>
              <w:t>Nitrato - 0,090</w:t>
            </w:r>
            <w:r w:rsidRPr="00B92FF8">
              <w:rPr>
                <w:rFonts w:ascii="Arial" w:eastAsia="Times New Roman" w:hAnsi="Arial" w:cs="Arial"/>
                <w:color w:val="151316"/>
                <w:spacing w:val="-5"/>
                <w:lang w:eastAsia="pt-BR"/>
              </w:rPr>
              <w:br/>
              <w:t>Fluoreto - 0,070</w:t>
            </w:r>
            <w:r w:rsidRPr="00B92FF8">
              <w:rPr>
                <w:rFonts w:ascii="Arial" w:eastAsia="Times New Roman" w:hAnsi="Arial" w:cs="Arial"/>
                <w:color w:val="151316"/>
                <w:spacing w:val="-5"/>
                <w:lang w:eastAsia="pt-BR"/>
              </w:rPr>
              <w:br/>
              <w:t>Cloreto - 0,080</w:t>
            </w:r>
            <w:r w:rsidRPr="00B92FF8">
              <w:rPr>
                <w:rFonts w:ascii="Arial" w:eastAsia="Times New Roman" w:hAnsi="Arial" w:cs="Arial"/>
                <w:color w:val="151316"/>
                <w:spacing w:val="-5"/>
                <w:lang w:eastAsia="pt-BR"/>
              </w:rPr>
              <w:br/>
              <w:t>Fosfato - 0,200</w:t>
            </w:r>
            <w:r w:rsidRPr="00B92FF8">
              <w:rPr>
                <w:rFonts w:ascii="Arial" w:eastAsia="Times New Roman" w:hAnsi="Arial" w:cs="Arial"/>
                <w:color w:val="151316"/>
                <w:spacing w:val="-5"/>
                <w:lang w:eastAsia="pt-BR"/>
              </w:rPr>
              <w:br/>
              <w:t>Bicarbonato - 124,41</w:t>
            </w:r>
            <w:r w:rsidRPr="00B92FF8">
              <w:rPr>
                <w:rFonts w:ascii="Arial" w:eastAsia="Times New Roman" w:hAnsi="Arial" w:cs="Arial"/>
                <w:color w:val="151316"/>
                <w:spacing w:val="-5"/>
                <w:lang w:eastAsia="pt-BR"/>
              </w:rPr>
              <w:br/>
              <w:t>pH - 6,98</w:t>
            </w:r>
          </w:p>
          <w:p w:rsidR="0047575F" w:rsidRPr="00B92FF8" w:rsidRDefault="0047575F" w:rsidP="0047575F">
            <w:pPr>
              <w:rPr>
                <w:rFonts w:ascii="Arial" w:eastAsia="Times New Roman" w:hAnsi="Arial" w:cs="Arial"/>
                <w:b/>
                <w:bCs/>
                <w:color w:val="151316"/>
                <w:spacing w:val="-5"/>
                <w:lang w:eastAsia="pt-BR"/>
              </w:rPr>
            </w:pPr>
          </w:p>
        </w:tc>
        <w:tc>
          <w:tcPr>
            <w:tcW w:w="2124" w:type="dxa"/>
          </w:tcPr>
          <w:p w:rsidR="0047575F" w:rsidRPr="00B92FF8" w:rsidRDefault="0047575F" w:rsidP="0047575F">
            <w:pPr>
              <w:rPr>
                <w:rFonts w:ascii="Arial" w:eastAsia="Times New Roman" w:hAnsi="Arial" w:cs="Arial"/>
                <w:b/>
                <w:bCs/>
                <w:color w:val="151316"/>
                <w:spacing w:val="-5"/>
                <w:lang w:eastAsia="pt-BR"/>
              </w:rPr>
            </w:pPr>
            <w:r w:rsidRPr="00B92FF8">
              <w:rPr>
                <w:rFonts w:ascii="Arial" w:eastAsia="Times New Roman" w:hAnsi="Arial" w:cs="Arial"/>
                <w:b/>
                <w:bCs/>
                <w:color w:val="151316"/>
                <w:spacing w:val="-5"/>
                <w:lang w:eastAsia="pt-BR"/>
              </w:rPr>
              <w:t xml:space="preserve">CHARRUA </w:t>
            </w:r>
          </w:p>
          <w:p w:rsidR="0047575F" w:rsidRPr="00B92FF8" w:rsidRDefault="0047575F" w:rsidP="0047575F">
            <w:pPr>
              <w:rPr>
                <w:rFonts w:ascii="Arial" w:eastAsia="Times New Roman" w:hAnsi="Arial" w:cs="Arial"/>
                <w:color w:val="151316"/>
                <w:spacing w:val="-5"/>
                <w:lang w:eastAsia="pt-BR"/>
              </w:rPr>
            </w:pPr>
            <w:r w:rsidRPr="00B92FF8">
              <w:rPr>
                <w:rFonts w:ascii="Arial" w:eastAsia="Times New Roman" w:hAnsi="Arial" w:cs="Arial"/>
                <w:b/>
                <w:bCs/>
                <w:color w:val="151316"/>
                <w:spacing w:val="-5"/>
                <w:lang w:eastAsia="pt-BR"/>
              </w:rPr>
              <w:t>(mg/l)</w:t>
            </w:r>
            <w:r w:rsidRPr="00B92FF8">
              <w:rPr>
                <w:rFonts w:ascii="Arial" w:eastAsia="Times New Roman" w:hAnsi="Arial" w:cs="Arial"/>
                <w:b/>
                <w:bCs/>
                <w:color w:val="151316"/>
                <w:spacing w:val="-5"/>
                <w:lang w:eastAsia="pt-BR"/>
              </w:rPr>
              <w:br/>
            </w:r>
            <w:r w:rsidRPr="00B92FF8">
              <w:rPr>
                <w:rFonts w:ascii="Arial" w:eastAsia="Times New Roman" w:hAnsi="Arial" w:cs="Arial"/>
                <w:color w:val="151316"/>
                <w:spacing w:val="-5"/>
                <w:lang w:eastAsia="pt-BR"/>
              </w:rPr>
              <w:t>Sódio - 20,90</w:t>
            </w:r>
            <w:r w:rsidRPr="00B92FF8">
              <w:rPr>
                <w:rFonts w:ascii="Arial" w:eastAsia="Times New Roman" w:hAnsi="Arial" w:cs="Arial"/>
                <w:color w:val="151316"/>
                <w:spacing w:val="-5"/>
                <w:lang w:eastAsia="pt-BR"/>
              </w:rPr>
              <w:br/>
              <w:t>Cálcio - 9,63</w:t>
            </w:r>
            <w:r w:rsidRPr="00B92FF8">
              <w:rPr>
                <w:rFonts w:ascii="Arial" w:eastAsia="Times New Roman" w:hAnsi="Arial" w:cs="Arial"/>
                <w:color w:val="151316"/>
                <w:spacing w:val="-5"/>
                <w:lang w:eastAsia="pt-BR"/>
              </w:rPr>
              <w:br/>
              <w:t>Magnésio - 4,65</w:t>
            </w:r>
            <w:r w:rsidRPr="00B92FF8">
              <w:rPr>
                <w:rFonts w:ascii="Arial" w:eastAsia="Times New Roman" w:hAnsi="Arial" w:cs="Arial"/>
                <w:color w:val="151316"/>
                <w:spacing w:val="-5"/>
                <w:lang w:eastAsia="pt-BR"/>
              </w:rPr>
              <w:br/>
              <w:t>Potássio - 3,27</w:t>
            </w:r>
            <w:r w:rsidRPr="00B92FF8">
              <w:rPr>
                <w:rFonts w:ascii="Arial" w:eastAsia="Times New Roman" w:hAnsi="Arial" w:cs="Arial"/>
                <w:color w:val="151316"/>
                <w:spacing w:val="-5"/>
                <w:lang w:eastAsia="pt-BR"/>
              </w:rPr>
              <w:br/>
              <w:t>Sulfato - 2,3</w:t>
            </w:r>
          </w:p>
          <w:p w:rsidR="0047575F" w:rsidRPr="00B92FF8" w:rsidRDefault="0047575F" w:rsidP="0047575F">
            <w:pPr>
              <w:rPr>
                <w:rFonts w:ascii="Arial" w:eastAsia="Times New Roman" w:hAnsi="Arial" w:cs="Arial"/>
                <w:color w:val="151316"/>
                <w:spacing w:val="-5"/>
                <w:lang w:eastAsia="pt-BR"/>
              </w:rPr>
            </w:pPr>
            <w:r w:rsidRPr="00B92FF8">
              <w:rPr>
                <w:rFonts w:ascii="Arial" w:eastAsia="Times New Roman" w:hAnsi="Arial" w:cs="Arial"/>
                <w:color w:val="151316"/>
                <w:spacing w:val="-5"/>
                <w:lang w:eastAsia="pt-BR"/>
              </w:rPr>
              <w:t>Bicarbonato - 37,73</w:t>
            </w:r>
            <w:r w:rsidRPr="00B92FF8">
              <w:rPr>
                <w:rFonts w:ascii="Arial" w:eastAsia="Times New Roman" w:hAnsi="Arial" w:cs="Arial"/>
                <w:color w:val="151316"/>
                <w:spacing w:val="-5"/>
                <w:lang w:eastAsia="pt-BR"/>
              </w:rPr>
              <w:br/>
              <w:t>Fluoreto - 0,39</w:t>
            </w:r>
            <w:r w:rsidRPr="00B92FF8">
              <w:rPr>
                <w:rFonts w:ascii="Arial" w:eastAsia="Times New Roman" w:hAnsi="Arial" w:cs="Arial"/>
                <w:color w:val="151316"/>
                <w:spacing w:val="-5"/>
                <w:lang w:eastAsia="pt-BR"/>
              </w:rPr>
              <w:br/>
              <w:t>Nitrato - 34,10</w:t>
            </w:r>
            <w:r w:rsidRPr="00B92FF8">
              <w:rPr>
                <w:rFonts w:ascii="Arial" w:eastAsia="Times New Roman" w:hAnsi="Arial" w:cs="Arial"/>
                <w:color w:val="151316"/>
                <w:spacing w:val="-5"/>
                <w:lang w:eastAsia="pt-BR"/>
              </w:rPr>
              <w:br/>
              <w:t>Cloreto - 21,86</w:t>
            </w:r>
            <w:r w:rsidRPr="00B92FF8">
              <w:rPr>
                <w:rFonts w:ascii="Arial" w:eastAsia="Times New Roman" w:hAnsi="Arial" w:cs="Arial"/>
                <w:color w:val="151316"/>
                <w:spacing w:val="-5"/>
                <w:lang w:eastAsia="pt-BR"/>
              </w:rPr>
              <w:br/>
              <w:t>Silício - 16,14</w:t>
            </w:r>
            <w:r w:rsidRPr="00B92FF8">
              <w:rPr>
                <w:rFonts w:ascii="Arial" w:eastAsia="Times New Roman" w:hAnsi="Arial" w:cs="Arial"/>
                <w:color w:val="151316"/>
                <w:spacing w:val="-5"/>
                <w:lang w:eastAsia="pt-BR"/>
              </w:rPr>
              <w:br/>
              <w:t>pH - 5,83</w:t>
            </w:r>
          </w:p>
          <w:p w:rsidR="0047575F" w:rsidRPr="00B92FF8" w:rsidRDefault="0047575F" w:rsidP="0047575F">
            <w:pPr>
              <w:rPr>
                <w:rFonts w:ascii="Arial" w:eastAsia="Times New Roman" w:hAnsi="Arial" w:cs="Arial"/>
                <w:b/>
                <w:bCs/>
                <w:color w:val="151316"/>
                <w:spacing w:val="-5"/>
                <w:lang w:eastAsia="pt-BR"/>
              </w:rPr>
            </w:pPr>
          </w:p>
        </w:tc>
      </w:tr>
    </w:tbl>
    <w:p w:rsidR="0047575F" w:rsidRDefault="0047575F" w:rsidP="0047575F">
      <w:pPr>
        <w:spacing w:line="240" w:lineRule="auto"/>
        <w:rPr>
          <w:rFonts w:ascii="Arial" w:eastAsia="Times New Roman" w:hAnsi="Arial" w:cs="Arial"/>
          <w:b/>
          <w:bCs/>
          <w:color w:val="151316"/>
          <w:spacing w:val="-5"/>
          <w:sz w:val="20"/>
          <w:szCs w:val="20"/>
          <w:lang w:eastAsia="pt-BR"/>
        </w:rPr>
      </w:pPr>
    </w:p>
    <w:p w:rsidR="0047575F" w:rsidRPr="0047575F" w:rsidRDefault="0047575F" w:rsidP="00FF0C3F">
      <w:pPr>
        <w:spacing w:after="120" w:line="240" w:lineRule="auto"/>
        <w:jc w:val="both"/>
        <w:rPr>
          <w:rFonts w:ascii="Arial" w:eastAsia="Times New Roman" w:hAnsi="Arial" w:cs="Arial"/>
          <w:color w:val="151316"/>
          <w:spacing w:val="-5"/>
          <w:lang w:eastAsia="pt-BR"/>
        </w:rPr>
      </w:pPr>
      <w:r w:rsidRPr="0047575F">
        <w:rPr>
          <w:rFonts w:ascii="Arial" w:eastAsia="Times New Roman" w:hAnsi="Arial" w:cs="Arial"/>
          <w:i/>
          <w:iCs/>
          <w:color w:val="151316"/>
          <w:spacing w:val="-5"/>
          <w:lang w:eastAsia="pt-BR"/>
        </w:rPr>
        <w:t>Observação:</w:t>
      </w:r>
      <w:r w:rsidRPr="0047575F">
        <w:rPr>
          <w:rFonts w:ascii="Arial" w:eastAsia="Times New Roman" w:hAnsi="Arial" w:cs="Arial"/>
          <w:color w:val="151316"/>
          <w:spacing w:val="-5"/>
          <w:lang w:eastAsia="pt-BR"/>
        </w:rPr>
        <w:t xml:space="preserve"> algumas marcas podem apresentar uma quantidade de sódio (entre outros </w:t>
      </w:r>
      <w:r w:rsidR="00FF0C3F">
        <w:rPr>
          <w:rFonts w:ascii="Arial" w:eastAsia="Times New Roman" w:hAnsi="Arial" w:cs="Arial"/>
          <w:color w:val="151316"/>
          <w:spacing w:val="-5"/>
          <w:lang w:eastAsia="pt-BR"/>
        </w:rPr>
        <w:t>c</w:t>
      </w:r>
      <w:r w:rsidRPr="0047575F">
        <w:rPr>
          <w:rFonts w:ascii="Arial" w:eastAsia="Times New Roman" w:hAnsi="Arial" w:cs="Arial"/>
          <w:color w:val="151316"/>
          <w:spacing w:val="-5"/>
          <w:lang w:eastAsia="pt-BR"/>
        </w:rPr>
        <w:t>omponentes) diferente para cada Estado onde são comercializadas. A explicação é porque as águas podem ser de fontes diferentes.</w:t>
      </w:r>
    </w:p>
    <w:p w:rsidR="0047575F" w:rsidRPr="001E1364" w:rsidRDefault="0047575F" w:rsidP="0047575F">
      <w:pPr>
        <w:jc w:val="right"/>
        <w:rPr>
          <w:rFonts w:ascii="Arial" w:hAnsi="Arial" w:cs="Arial"/>
          <w:sz w:val="16"/>
          <w:szCs w:val="16"/>
        </w:rPr>
      </w:pPr>
      <w:r w:rsidRPr="001E1364">
        <w:rPr>
          <w:rFonts w:ascii="Arial" w:hAnsi="Arial" w:cs="Arial"/>
          <w:sz w:val="16"/>
          <w:szCs w:val="16"/>
        </w:rPr>
        <w:t>https://gauchazh.clicrbs.com.br/geral/noticia/2013/12/saiba-como-escolher-a-agua-mineral-mais-saudavel-4375561.html</w:t>
      </w:r>
    </w:p>
    <w:p w:rsidR="00DA7282" w:rsidRDefault="00DA7282"/>
    <w:sectPr w:rsidR="00DA7282" w:rsidSect="00F137E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5F"/>
    <w:rsid w:val="0047575F"/>
    <w:rsid w:val="00682F1D"/>
    <w:rsid w:val="00B92FF8"/>
    <w:rsid w:val="00DA7282"/>
    <w:rsid w:val="00E03D6E"/>
    <w:rsid w:val="00FF0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9960"/>
  <w15:chartTrackingRefBased/>
  <w15:docId w15:val="{0C97A769-6D7E-4F87-9DE6-ACEA5ED2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7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3D6E"/>
    <w:pPr>
      <w:ind w:left="720"/>
      <w:contextualSpacing/>
    </w:pPr>
  </w:style>
  <w:style w:type="table" w:styleId="Tabelacomgrade">
    <w:name w:val="Table Grid"/>
    <w:basedOn w:val="Tabelanormal"/>
    <w:uiPriority w:val="39"/>
    <w:rsid w:val="004757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h.clicrbs.com.br/rs/ultimas-noticias/tag/anvis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DD75-7B88-41DE-82E8-7596D30E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980</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dos Santos Schneid</dc:creator>
  <cp:keywords/>
  <dc:description/>
  <cp:lastModifiedBy>Patrícia dos Santos Schneid</cp:lastModifiedBy>
  <cp:revision>3</cp:revision>
  <dcterms:created xsi:type="dcterms:W3CDTF">2017-09-27T23:41:00Z</dcterms:created>
  <dcterms:modified xsi:type="dcterms:W3CDTF">2017-10-03T13:22:00Z</dcterms:modified>
</cp:coreProperties>
</file>