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82" w:rsidRDefault="0014777B" w:rsidP="0014777B">
      <w:pPr>
        <w:jc w:val="both"/>
        <w:rPr>
          <w:rFonts w:ascii="Arial" w:hAnsi="Arial" w:cs="Arial"/>
          <w:sz w:val="24"/>
          <w:szCs w:val="24"/>
        </w:rPr>
      </w:pPr>
      <w:r>
        <w:rPr>
          <w:rFonts w:ascii="Arial" w:hAnsi="Arial" w:cs="Arial"/>
          <w:sz w:val="24"/>
          <w:szCs w:val="24"/>
        </w:rPr>
        <w:t xml:space="preserve">O que é pH? </w:t>
      </w:r>
    </w:p>
    <w:p w:rsidR="00DD2375" w:rsidRDefault="0014777B" w:rsidP="00DD2375">
      <w:pPr>
        <w:ind w:firstLine="708"/>
        <w:jc w:val="both"/>
        <w:rPr>
          <w:rFonts w:ascii="Arial" w:hAnsi="Arial" w:cs="Arial"/>
          <w:sz w:val="24"/>
          <w:szCs w:val="24"/>
        </w:rPr>
      </w:pPr>
      <w:r>
        <w:rPr>
          <w:rFonts w:ascii="Arial" w:hAnsi="Arial" w:cs="Arial"/>
          <w:sz w:val="24"/>
          <w:szCs w:val="24"/>
        </w:rPr>
        <w:t>Na análise da fertilidade química do solo, detecta-se o seu pH. Representado por um número que vai de 0 a 14,</w:t>
      </w:r>
      <w:r w:rsidRPr="0014777B">
        <w:rPr>
          <w:rFonts w:ascii="Arial" w:hAnsi="Arial" w:cs="Arial"/>
          <w:sz w:val="24"/>
          <w:szCs w:val="24"/>
        </w:rPr>
        <w:t xml:space="preserve"> </w:t>
      </w:r>
      <w:r>
        <w:rPr>
          <w:rFonts w:ascii="Arial" w:hAnsi="Arial" w:cs="Arial"/>
          <w:sz w:val="24"/>
          <w:szCs w:val="24"/>
        </w:rPr>
        <w:t>o pH indica se o solo é ácido, neutro ou alcalino. Normalmente, os solos não têm pH menor que 4 ou maior que 8, e o número considerado ideal para a maioria das culturas fica entre 6 e 6,5. Quase todo o solo brasileiro é ácido, com pH inferior a 6. Às exceções são algumas manchas de terra roxa, o território de Fernando de Noronha e certas regiões do</w:t>
      </w:r>
      <w:r w:rsidR="00316019">
        <w:rPr>
          <w:rFonts w:ascii="Arial" w:hAnsi="Arial" w:cs="Arial"/>
          <w:sz w:val="24"/>
          <w:szCs w:val="24"/>
        </w:rPr>
        <w:t xml:space="preserve"> semiárido</w:t>
      </w:r>
      <w:r>
        <w:rPr>
          <w:rFonts w:ascii="Arial" w:hAnsi="Arial" w:cs="Arial"/>
          <w:sz w:val="24"/>
          <w:szCs w:val="24"/>
        </w:rPr>
        <w:t xml:space="preserve"> nordestino.</w:t>
      </w:r>
    </w:p>
    <w:p w:rsidR="00DD2375" w:rsidRDefault="00DD2375" w:rsidP="00DD2375">
      <w:pPr>
        <w:ind w:firstLine="708"/>
        <w:jc w:val="both"/>
        <w:rPr>
          <w:rFonts w:ascii="Arial" w:hAnsi="Arial" w:cs="Arial"/>
          <w:sz w:val="24"/>
          <w:szCs w:val="24"/>
        </w:rPr>
      </w:pPr>
      <w:r>
        <w:rPr>
          <w:rFonts w:ascii="Arial" w:hAnsi="Arial" w:cs="Arial"/>
          <w:sz w:val="24"/>
          <w:szCs w:val="24"/>
        </w:rPr>
        <w:t xml:space="preserve"> Assim, sabendo de antemão que o solo é ácido, resta definir se é muito ou pouco ácido, e o que fazer para corrigir a acidez. O melhor modo de saber</w:t>
      </w:r>
      <w:r w:rsidRPr="00DD2375">
        <w:rPr>
          <w:rFonts w:ascii="Arial" w:hAnsi="Arial" w:cs="Arial"/>
          <w:sz w:val="24"/>
          <w:szCs w:val="24"/>
        </w:rPr>
        <w:t xml:space="preserve"> </w:t>
      </w:r>
      <w:r>
        <w:rPr>
          <w:rFonts w:ascii="Arial" w:hAnsi="Arial" w:cs="Arial"/>
          <w:sz w:val="24"/>
          <w:szCs w:val="24"/>
        </w:rPr>
        <w:t>o pH é através da elaboração de uma análise pelos escritórios de extensão rural. Mas um indício claro é dado pelo aparecimento de sapé e samambaias – plantas características de solo ácido.</w:t>
      </w:r>
    </w:p>
    <w:p w:rsidR="00E756B7" w:rsidRDefault="00D728FB" w:rsidP="00DD2375">
      <w:pPr>
        <w:ind w:firstLine="708"/>
        <w:jc w:val="both"/>
        <w:rPr>
          <w:rFonts w:ascii="Arial" w:hAnsi="Arial" w:cs="Arial"/>
          <w:sz w:val="24"/>
          <w:szCs w:val="24"/>
        </w:rPr>
      </w:pPr>
      <w:r w:rsidRPr="00D728FB">
        <w:rPr>
          <w:rFonts w:ascii="Arial" w:hAnsi="Arial" w:cs="Arial"/>
          <w:noProof/>
          <w:sz w:val="24"/>
          <w:szCs w:val="24"/>
          <w:lang w:eastAsia="pt-BR"/>
        </w:rPr>
        <w:drawing>
          <wp:anchor distT="0" distB="0" distL="114300" distR="114300" simplePos="0" relativeHeight="251660288" behindDoc="0" locked="0" layoutInCell="1" allowOverlap="1">
            <wp:simplePos x="0" y="0"/>
            <wp:positionH relativeFrom="margin">
              <wp:posOffset>2750820</wp:posOffset>
            </wp:positionH>
            <wp:positionV relativeFrom="margin">
              <wp:posOffset>3552825</wp:posOffset>
            </wp:positionV>
            <wp:extent cx="2649220" cy="2084070"/>
            <wp:effectExtent l="0" t="0" r="0" b="0"/>
            <wp:wrapSquare wrapText="bothSides"/>
            <wp:docPr id="3" name="Imagem 3" descr="C:\Users\delll\Pictures\2017-09-28 capim sape\capim sape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l\Pictures\2017-09-28 capim sape\capim sape 001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9220" cy="2084070"/>
                    </a:xfrm>
                    <a:prstGeom prst="rect">
                      <a:avLst/>
                    </a:prstGeom>
                    <a:noFill/>
                    <a:ln>
                      <a:noFill/>
                    </a:ln>
                  </pic:spPr>
                </pic:pic>
              </a:graphicData>
            </a:graphic>
          </wp:anchor>
        </w:drawing>
      </w:r>
      <w:r>
        <w:rPr>
          <w:noProof/>
          <w:lang w:eastAsia="pt-BR"/>
        </w:rPr>
        <w:drawing>
          <wp:anchor distT="0" distB="0" distL="114300" distR="114300" simplePos="0" relativeHeight="251659264" behindDoc="0" locked="0" layoutInCell="1" allowOverlap="1">
            <wp:simplePos x="0" y="0"/>
            <wp:positionH relativeFrom="margin">
              <wp:posOffset>0</wp:posOffset>
            </wp:positionH>
            <wp:positionV relativeFrom="margin">
              <wp:posOffset>3547597</wp:posOffset>
            </wp:positionV>
            <wp:extent cx="1950720" cy="2642235"/>
            <wp:effectExtent l="0" t="0" r="0" b="5715"/>
            <wp:wrapSquare wrapText="bothSides"/>
            <wp:docPr id="1"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0720" cy="2642235"/>
                    </a:xfrm>
                    <a:prstGeom prst="rect">
                      <a:avLst/>
                    </a:prstGeom>
                    <a:noFill/>
                    <a:ln>
                      <a:noFill/>
                    </a:ln>
                  </pic:spPr>
                </pic:pic>
              </a:graphicData>
            </a:graphic>
          </wp:anchor>
        </w:drawing>
      </w:r>
    </w:p>
    <w:p w:rsidR="00E756B7" w:rsidRDefault="00E756B7" w:rsidP="00DD2375">
      <w:pPr>
        <w:ind w:firstLine="708"/>
        <w:jc w:val="both"/>
        <w:rPr>
          <w:rFonts w:ascii="Arial" w:hAnsi="Arial" w:cs="Arial"/>
          <w:sz w:val="24"/>
          <w:szCs w:val="24"/>
        </w:rPr>
      </w:pPr>
    </w:p>
    <w:p w:rsidR="00E756B7" w:rsidRDefault="00E756B7" w:rsidP="00DD2375">
      <w:pPr>
        <w:ind w:firstLine="708"/>
        <w:jc w:val="both"/>
        <w:rPr>
          <w:rFonts w:ascii="Arial" w:hAnsi="Arial" w:cs="Arial"/>
          <w:sz w:val="24"/>
          <w:szCs w:val="24"/>
        </w:rPr>
      </w:pPr>
    </w:p>
    <w:p w:rsidR="00E756B7" w:rsidRDefault="00E756B7" w:rsidP="00DD2375">
      <w:pPr>
        <w:ind w:firstLine="708"/>
        <w:jc w:val="both"/>
        <w:rPr>
          <w:rFonts w:ascii="Arial" w:hAnsi="Arial" w:cs="Arial"/>
          <w:sz w:val="24"/>
          <w:szCs w:val="24"/>
        </w:rPr>
      </w:pPr>
    </w:p>
    <w:p w:rsidR="00D728FB" w:rsidRDefault="00D728FB" w:rsidP="00DD2375">
      <w:pPr>
        <w:ind w:firstLine="708"/>
        <w:jc w:val="both"/>
        <w:rPr>
          <w:rFonts w:ascii="Arial" w:hAnsi="Arial" w:cs="Arial"/>
          <w:sz w:val="24"/>
          <w:szCs w:val="24"/>
        </w:rPr>
      </w:pPr>
    </w:p>
    <w:p w:rsidR="00D728FB" w:rsidRDefault="00D728FB" w:rsidP="00DD2375">
      <w:pPr>
        <w:ind w:firstLine="708"/>
        <w:jc w:val="both"/>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0543BBC0" wp14:editId="12866C93">
                <wp:simplePos x="0" y="0"/>
                <wp:positionH relativeFrom="column">
                  <wp:posOffset>0</wp:posOffset>
                </wp:positionH>
                <wp:positionV relativeFrom="paragraph">
                  <wp:posOffset>3902075</wp:posOffset>
                </wp:positionV>
                <wp:extent cx="2559050" cy="635"/>
                <wp:effectExtent l="0" t="0" r="0" b="0"/>
                <wp:wrapSquare wrapText="bothSides"/>
                <wp:docPr id="7" name="Caixa de Texto 7"/>
                <wp:cNvGraphicFramePr/>
                <a:graphic xmlns:a="http://schemas.openxmlformats.org/drawingml/2006/main">
                  <a:graphicData uri="http://schemas.microsoft.com/office/word/2010/wordprocessingShape">
                    <wps:wsp>
                      <wps:cNvSpPr txBox="1"/>
                      <wps:spPr>
                        <a:xfrm>
                          <a:off x="0" y="0"/>
                          <a:ext cx="2559050" cy="635"/>
                        </a:xfrm>
                        <a:prstGeom prst="rect">
                          <a:avLst/>
                        </a:prstGeom>
                        <a:solidFill>
                          <a:prstClr val="white"/>
                        </a:solidFill>
                        <a:ln>
                          <a:noFill/>
                        </a:ln>
                      </wps:spPr>
                      <wps:txbx>
                        <w:txbxContent>
                          <w:p w:rsidR="00D728FB" w:rsidRPr="00D728FB" w:rsidRDefault="00D728FB" w:rsidP="00D728FB">
                            <w:pPr>
                              <w:pStyle w:val="Legenda"/>
                              <w:jc w:val="both"/>
                              <w:rPr>
                                <w:rFonts w:ascii="Arial" w:hAnsi="Arial" w:cs="Arial"/>
                                <w:i w:val="0"/>
                                <w:noProof/>
                                <w:color w:val="auto"/>
                                <w:sz w:val="20"/>
                                <w:szCs w:val="20"/>
                              </w:rPr>
                            </w:pPr>
                            <w:r w:rsidRPr="00D728FB">
                              <w:rPr>
                                <w:rFonts w:ascii="Arial" w:hAnsi="Arial" w:cs="Arial"/>
                                <w:i w:val="0"/>
                                <w:color w:val="auto"/>
                                <w:sz w:val="20"/>
                                <w:szCs w:val="20"/>
                              </w:rPr>
                              <w:t xml:space="preserve">Figura </w:t>
                            </w:r>
                            <w:r w:rsidRPr="00D728FB">
                              <w:rPr>
                                <w:rFonts w:ascii="Arial" w:hAnsi="Arial" w:cs="Arial"/>
                                <w:i w:val="0"/>
                                <w:color w:val="auto"/>
                                <w:sz w:val="20"/>
                                <w:szCs w:val="20"/>
                              </w:rPr>
                              <w:fldChar w:fldCharType="begin"/>
                            </w:r>
                            <w:r w:rsidRPr="00D728FB">
                              <w:rPr>
                                <w:rFonts w:ascii="Arial" w:hAnsi="Arial" w:cs="Arial"/>
                                <w:i w:val="0"/>
                                <w:color w:val="auto"/>
                                <w:sz w:val="20"/>
                                <w:szCs w:val="20"/>
                              </w:rPr>
                              <w:instrText xml:space="preserve"> SEQ Figura \* ARABIC </w:instrText>
                            </w:r>
                            <w:r w:rsidRPr="00D728FB">
                              <w:rPr>
                                <w:rFonts w:ascii="Arial" w:hAnsi="Arial" w:cs="Arial"/>
                                <w:i w:val="0"/>
                                <w:color w:val="auto"/>
                                <w:sz w:val="20"/>
                                <w:szCs w:val="20"/>
                              </w:rPr>
                              <w:fldChar w:fldCharType="separate"/>
                            </w:r>
                            <w:r w:rsidRPr="00D728FB">
                              <w:rPr>
                                <w:rFonts w:ascii="Arial" w:hAnsi="Arial" w:cs="Arial"/>
                                <w:i w:val="0"/>
                                <w:noProof/>
                                <w:color w:val="auto"/>
                                <w:sz w:val="20"/>
                                <w:szCs w:val="20"/>
                              </w:rPr>
                              <w:t>3</w:t>
                            </w:r>
                            <w:r w:rsidRPr="00D728FB">
                              <w:rPr>
                                <w:rFonts w:ascii="Arial" w:hAnsi="Arial" w:cs="Arial"/>
                                <w:i w:val="0"/>
                                <w:color w:val="auto"/>
                                <w:sz w:val="20"/>
                                <w:szCs w:val="20"/>
                              </w:rPr>
                              <w:fldChar w:fldCharType="end"/>
                            </w:r>
                            <w:r w:rsidRPr="00D728FB">
                              <w:rPr>
                                <w:rFonts w:ascii="Arial" w:hAnsi="Arial" w:cs="Arial"/>
                                <w:i w:val="0"/>
                                <w:color w:val="auto"/>
                                <w:sz w:val="20"/>
                                <w:szCs w:val="20"/>
                              </w:rPr>
                              <w:t>. Samambaia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43BBC0" id="_x0000_t202" coordsize="21600,21600" o:spt="202" path="m,l,21600r21600,l21600,xe">
                <v:stroke joinstyle="miter"/>
                <v:path gradientshapeok="t" o:connecttype="rect"/>
              </v:shapetype>
              <v:shape id="Caixa de Texto 7" o:spid="_x0000_s1026" type="#_x0000_t202" style="position:absolute;left:0;text-align:left;margin-left:0;margin-top:307.25pt;width:201.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" stroked="f">
                <v:textbox style="mso-fit-shape-to-text:t" inset="0,0,0,0">
                  <w:txbxContent>
                    <w:p w:rsidR="00D728FB" w:rsidRPr="00D728FB" w:rsidRDefault="00D728FB" w:rsidP="00D728FB">
                      <w:pPr>
                        <w:pStyle w:val="Legenda"/>
                        <w:jc w:val="both"/>
                        <w:rPr>
                          <w:rFonts w:ascii="Arial" w:hAnsi="Arial" w:cs="Arial"/>
                          <w:i w:val="0"/>
                          <w:noProof/>
                          <w:color w:val="auto"/>
                          <w:sz w:val="20"/>
                          <w:szCs w:val="20"/>
                        </w:rPr>
                      </w:pPr>
                      <w:r w:rsidRPr="00D728FB">
                        <w:rPr>
                          <w:rFonts w:ascii="Arial" w:hAnsi="Arial" w:cs="Arial"/>
                          <w:i w:val="0"/>
                          <w:color w:val="auto"/>
                          <w:sz w:val="20"/>
                          <w:szCs w:val="20"/>
                        </w:rPr>
                        <w:t xml:space="preserve">Figura </w:t>
                      </w:r>
                      <w:r w:rsidRPr="00D728FB">
                        <w:rPr>
                          <w:rFonts w:ascii="Arial" w:hAnsi="Arial" w:cs="Arial"/>
                          <w:i w:val="0"/>
                          <w:color w:val="auto"/>
                          <w:sz w:val="20"/>
                          <w:szCs w:val="20"/>
                        </w:rPr>
                        <w:fldChar w:fldCharType="begin"/>
                      </w:r>
                      <w:r w:rsidRPr="00D728FB">
                        <w:rPr>
                          <w:rFonts w:ascii="Arial" w:hAnsi="Arial" w:cs="Arial"/>
                          <w:i w:val="0"/>
                          <w:color w:val="auto"/>
                          <w:sz w:val="20"/>
                          <w:szCs w:val="20"/>
                        </w:rPr>
                        <w:instrText xml:space="preserve"> SEQ Figura \* ARABIC </w:instrText>
                      </w:r>
                      <w:r w:rsidRPr="00D728FB">
                        <w:rPr>
                          <w:rFonts w:ascii="Arial" w:hAnsi="Arial" w:cs="Arial"/>
                          <w:i w:val="0"/>
                          <w:color w:val="auto"/>
                          <w:sz w:val="20"/>
                          <w:szCs w:val="20"/>
                        </w:rPr>
                        <w:fldChar w:fldCharType="separate"/>
                      </w:r>
                      <w:r w:rsidRPr="00D728FB">
                        <w:rPr>
                          <w:rFonts w:ascii="Arial" w:hAnsi="Arial" w:cs="Arial"/>
                          <w:i w:val="0"/>
                          <w:noProof/>
                          <w:color w:val="auto"/>
                          <w:sz w:val="20"/>
                          <w:szCs w:val="20"/>
                        </w:rPr>
                        <w:t>3</w:t>
                      </w:r>
                      <w:r w:rsidRPr="00D728FB">
                        <w:rPr>
                          <w:rFonts w:ascii="Arial" w:hAnsi="Arial" w:cs="Arial"/>
                          <w:i w:val="0"/>
                          <w:color w:val="auto"/>
                          <w:sz w:val="20"/>
                          <w:szCs w:val="20"/>
                        </w:rPr>
                        <w:fldChar w:fldCharType="end"/>
                      </w:r>
                      <w:r w:rsidRPr="00D728FB">
                        <w:rPr>
                          <w:rFonts w:ascii="Arial" w:hAnsi="Arial" w:cs="Arial"/>
                          <w:i w:val="0"/>
                          <w:color w:val="auto"/>
                          <w:sz w:val="20"/>
                          <w:szCs w:val="20"/>
                        </w:rPr>
                        <w:t>. Samambaia</w:t>
                      </w:r>
                    </w:p>
                  </w:txbxContent>
                </v:textbox>
                <w10:wrap type="square"/>
              </v:shape>
            </w:pict>
          </mc:Fallback>
        </mc:AlternateContent>
      </w:r>
      <w:r>
        <w:rPr>
          <w:noProof/>
          <w:lang w:eastAsia="pt-BR"/>
        </w:rPr>
        <w:drawing>
          <wp:anchor distT="0" distB="0" distL="114300" distR="114300" simplePos="0" relativeHeight="251658240" behindDoc="0" locked="0" layoutInCell="1" allowOverlap="1">
            <wp:simplePos x="0" y="0"/>
            <wp:positionH relativeFrom="margin">
              <wp:align>left</wp:align>
            </wp:positionH>
            <wp:positionV relativeFrom="margin">
              <wp:align>bottom</wp:align>
            </wp:positionV>
            <wp:extent cx="2559600" cy="1904400"/>
            <wp:effectExtent l="0" t="0" r="0" b="635"/>
            <wp:wrapSquare wrapText="bothSides"/>
            <wp:docPr id="2" name="Imagem 2" descr="Resultado de imagem para samambaia do 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samambaia do ma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600" cy="19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28FB" w:rsidRDefault="00D728FB" w:rsidP="00DD2375">
      <w:pPr>
        <w:ind w:firstLine="708"/>
        <w:jc w:val="both"/>
        <w:rPr>
          <w:rFonts w:ascii="Arial" w:hAnsi="Arial" w:cs="Arial"/>
          <w:sz w:val="24"/>
          <w:szCs w:val="24"/>
        </w:rPr>
      </w:pPr>
    </w:p>
    <w:p w:rsidR="00D728FB" w:rsidRDefault="00D728FB" w:rsidP="00DD2375">
      <w:pPr>
        <w:ind w:firstLine="708"/>
        <w:jc w:val="both"/>
        <w:rPr>
          <w:rFonts w:ascii="Arial" w:hAnsi="Arial" w:cs="Arial"/>
          <w:sz w:val="24"/>
          <w:szCs w:val="24"/>
        </w:rPr>
      </w:pPr>
    </w:p>
    <w:p w:rsidR="00D728FB" w:rsidRDefault="00D728FB" w:rsidP="00DD2375">
      <w:pPr>
        <w:ind w:firstLine="708"/>
        <w:jc w:val="both"/>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5AE77875" wp14:editId="7D0505E1">
                <wp:simplePos x="0" y="0"/>
                <wp:positionH relativeFrom="column">
                  <wp:posOffset>2748915</wp:posOffset>
                </wp:positionH>
                <wp:positionV relativeFrom="paragraph">
                  <wp:posOffset>121285</wp:posOffset>
                </wp:positionV>
                <wp:extent cx="2649220" cy="635"/>
                <wp:effectExtent l="0" t="0" r="0" b="0"/>
                <wp:wrapSquare wrapText="bothSides"/>
                <wp:docPr id="6" name="Caixa de Texto 6"/>
                <wp:cNvGraphicFramePr/>
                <a:graphic xmlns:a="http://schemas.openxmlformats.org/drawingml/2006/main">
                  <a:graphicData uri="http://schemas.microsoft.com/office/word/2010/wordprocessingShape">
                    <wps:wsp>
                      <wps:cNvSpPr txBox="1"/>
                      <wps:spPr>
                        <a:xfrm>
                          <a:off x="0" y="0"/>
                          <a:ext cx="2649220" cy="635"/>
                        </a:xfrm>
                        <a:prstGeom prst="rect">
                          <a:avLst/>
                        </a:prstGeom>
                        <a:solidFill>
                          <a:prstClr val="white"/>
                        </a:solidFill>
                        <a:ln>
                          <a:noFill/>
                        </a:ln>
                      </wps:spPr>
                      <wps:txbx>
                        <w:txbxContent>
                          <w:p w:rsidR="00D728FB" w:rsidRPr="00D728FB" w:rsidRDefault="00D728FB" w:rsidP="00D728FB">
                            <w:pPr>
                              <w:pStyle w:val="Legenda"/>
                              <w:jc w:val="both"/>
                              <w:rPr>
                                <w:rFonts w:ascii="Arial" w:hAnsi="Arial" w:cs="Arial"/>
                                <w:i w:val="0"/>
                                <w:noProof/>
                                <w:color w:val="auto"/>
                                <w:sz w:val="20"/>
                                <w:szCs w:val="20"/>
                              </w:rPr>
                            </w:pPr>
                            <w:r w:rsidRPr="00D728FB">
                              <w:rPr>
                                <w:rFonts w:ascii="Arial" w:hAnsi="Arial" w:cs="Arial"/>
                                <w:i w:val="0"/>
                                <w:color w:val="auto"/>
                                <w:sz w:val="20"/>
                                <w:szCs w:val="20"/>
                              </w:rPr>
                              <w:t xml:space="preserve">Figura </w:t>
                            </w:r>
                            <w:r>
                              <w:rPr>
                                <w:rFonts w:ascii="Arial" w:hAnsi="Arial" w:cs="Arial"/>
                                <w:i w:val="0"/>
                                <w:color w:val="auto"/>
                                <w:sz w:val="20"/>
                                <w:szCs w:val="20"/>
                              </w:rPr>
                              <w:t>2</w:t>
                            </w:r>
                            <w:r w:rsidRPr="00D728FB">
                              <w:rPr>
                                <w:rFonts w:ascii="Arial" w:hAnsi="Arial" w:cs="Arial"/>
                                <w:i w:val="0"/>
                                <w:color w:val="auto"/>
                                <w:sz w:val="20"/>
                                <w:szCs w:val="20"/>
                              </w:rPr>
                              <w:t>. Capim</w:t>
                            </w:r>
                            <w:r w:rsidR="00271A48">
                              <w:rPr>
                                <w:rFonts w:ascii="Arial" w:hAnsi="Arial" w:cs="Arial"/>
                                <w:i w:val="0"/>
                                <w:color w:val="auto"/>
                                <w:sz w:val="20"/>
                                <w:szCs w:val="20"/>
                              </w:rPr>
                              <w:t xml:space="preserve"> sapé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AE77875" id="Caixa de Texto 6" o:spid="_x0000_s1027" type="#_x0000_t202" style="position:absolute;left:0;text-align:left;margin-left:216.45pt;margin-top:9.55pt;width:208.6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" stroked="f">
                <v:textbox style="mso-fit-shape-to-text:t" inset="0,0,0,0">
                  <w:txbxContent>
                    <w:p w:rsidR="00D728FB" w:rsidRPr="00D728FB" w:rsidRDefault="00D728FB" w:rsidP="00D728FB">
                      <w:pPr>
                        <w:pStyle w:val="Legenda"/>
                        <w:jc w:val="both"/>
                        <w:rPr>
                          <w:rFonts w:ascii="Arial" w:hAnsi="Arial" w:cs="Arial"/>
                          <w:i w:val="0"/>
                          <w:noProof/>
                          <w:color w:val="auto"/>
                          <w:sz w:val="20"/>
                          <w:szCs w:val="20"/>
                        </w:rPr>
                      </w:pPr>
                      <w:r w:rsidRPr="00D728FB">
                        <w:rPr>
                          <w:rFonts w:ascii="Arial" w:hAnsi="Arial" w:cs="Arial"/>
                          <w:i w:val="0"/>
                          <w:color w:val="auto"/>
                          <w:sz w:val="20"/>
                          <w:szCs w:val="20"/>
                        </w:rPr>
                        <w:t xml:space="preserve">Figura </w:t>
                      </w:r>
                      <w:r>
                        <w:rPr>
                          <w:rFonts w:ascii="Arial" w:hAnsi="Arial" w:cs="Arial"/>
                          <w:i w:val="0"/>
                          <w:color w:val="auto"/>
                          <w:sz w:val="20"/>
                          <w:szCs w:val="20"/>
                        </w:rPr>
                        <w:t>2</w:t>
                      </w:r>
                      <w:r w:rsidRPr="00D728FB">
                        <w:rPr>
                          <w:rFonts w:ascii="Arial" w:hAnsi="Arial" w:cs="Arial"/>
                          <w:i w:val="0"/>
                          <w:color w:val="auto"/>
                          <w:sz w:val="20"/>
                          <w:szCs w:val="20"/>
                        </w:rPr>
                        <w:t>. Capim</w:t>
                      </w:r>
                      <w:r w:rsidR="00271A48">
                        <w:rPr>
                          <w:rFonts w:ascii="Arial" w:hAnsi="Arial" w:cs="Arial"/>
                          <w:i w:val="0"/>
                          <w:color w:val="auto"/>
                          <w:sz w:val="20"/>
                          <w:szCs w:val="20"/>
                        </w:rPr>
                        <w:t xml:space="preserve"> sapé</w:t>
                      </w:r>
                    </w:p>
                  </w:txbxContent>
                </v:textbox>
                <w10:wrap type="square"/>
              </v:shape>
            </w:pict>
          </mc:Fallback>
        </mc:AlternateContent>
      </w:r>
    </w:p>
    <w:p w:rsidR="00D728FB" w:rsidRDefault="00D728FB" w:rsidP="00DD2375">
      <w:pPr>
        <w:ind w:firstLine="708"/>
        <w:jc w:val="both"/>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7F458615" wp14:editId="2935C4B3">
                <wp:simplePos x="0" y="0"/>
                <wp:positionH relativeFrom="column">
                  <wp:posOffset>2880360</wp:posOffset>
                </wp:positionH>
                <wp:positionV relativeFrom="paragraph">
                  <wp:posOffset>2843530</wp:posOffset>
                </wp:positionV>
                <wp:extent cx="2519680" cy="635"/>
                <wp:effectExtent l="0" t="0" r="0" b="0"/>
                <wp:wrapSquare wrapText="bothSides"/>
                <wp:docPr id="8" name="Caixa de Texto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wps:spPr>
                      <wps:txbx>
                        <w:txbxContent>
                          <w:p w:rsidR="00D728FB" w:rsidRPr="00D728FB" w:rsidRDefault="00D728FB" w:rsidP="00D728FB">
                            <w:pPr>
                              <w:pStyle w:val="Legenda"/>
                              <w:jc w:val="both"/>
                              <w:rPr>
                                <w:rFonts w:ascii="Arial" w:hAnsi="Arial" w:cs="Arial"/>
                                <w:i w:val="0"/>
                                <w:noProof/>
                                <w:color w:val="auto"/>
                                <w:sz w:val="20"/>
                                <w:szCs w:val="20"/>
                              </w:rPr>
                            </w:pPr>
                            <w:r w:rsidRPr="00D728FB">
                              <w:rPr>
                                <w:rFonts w:ascii="Arial" w:hAnsi="Arial" w:cs="Arial"/>
                                <w:i w:val="0"/>
                                <w:color w:val="auto"/>
                                <w:sz w:val="20"/>
                                <w:szCs w:val="20"/>
                              </w:rPr>
                              <w:t xml:space="preserve">Figura </w:t>
                            </w:r>
                            <w:r w:rsidRPr="00D728FB">
                              <w:rPr>
                                <w:rFonts w:ascii="Arial" w:hAnsi="Arial" w:cs="Arial"/>
                                <w:i w:val="0"/>
                                <w:color w:val="auto"/>
                                <w:sz w:val="20"/>
                                <w:szCs w:val="20"/>
                              </w:rPr>
                              <w:fldChar w:fldCharType="begin"/>
                            </w:r>
                            <w:r w:rsidRPr="00D728FB">
                              <w:rPr>
                                <w:rFonts w:ascii="Arial" w:hAnsi="Arial" w:cs="Arial"/>
                                <w:i w:val="0"/>
                                <w:color w:val="auto"/>
                                <w:sz w:val="20"/>
                                <w:szCs w:val="20"/>
                              </w:rPr>
                              <w:instrText xml:space="preserve"> SEQ Figura \* ARABIC </w:instrText>
                            </w:r>
                            <w:r w:rsidRPr="00D728FB">
                              <w:rPr>
                                <w:rFonts w:ascii="Arial" w:hAnsi="Arial" w:cs="Arial"/>
                                <w:i w:val="0"/>
                                <w:color w:val="auto"/>
                                <w:sz w:val="20"/>
                                <w:szCs w:val="20"/>
                              </w:rPr>
                              <w:fldChar w:fldCharType="separate"/>
                            </w:r>
                            <w:r w:rsidRPr="00D728FB">
                              <w:rPr>
                                <w:rFonts w:ascii="Arial" w:hAnsi="Arial" w:cs="Arial"/>
                                <w:i w:val="0"/>
                                <w:noProof/>
                                <w:color w:val="auto"/>
                                <w:sz w:val="20"/>
                                <w:szCs w:val="20"/>
                              </w:rPr>
                              <w:t>4</w:t>
                            </w:r>
                            <w:r w:rsidRPr="00D728FB">
                              <w:rPr>
                                <w:rFonts w:ascii="Arial" w:hAnsi="Arial" w:cs="Arial"/>
                                <w:i w:val="0"/>
                                <w:color w:val="auto"/>
                                <w:sz w:val="20"/>
                                <w:szCs w:val="20"/>
                              </w:rPr>
                              <w:fldChar w:fldCharType="end"/>
                            </w:r>
                            <w:r w:rsidRPr="00D728FB">
                              <w:rPr>
                                <w:rFonts w:ascii="Arial" w:hAnsi="Arial" w:cs="Arial"/>
                                <w:i w:val="0"/>
                                <w:color w:val="auto"/>
                                <w:sz w:val="20"/>
                                <w:szCs w:val="20"/>
                              </w:rPr>
                              <w:t>. Samambaia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458615" id="Caixa de Texto 8" o:spid="_x0000_s1028" type="#_x0000_t202" style="position:absolute;left:0;text-align:left;margin-left:226.8pt;margin-top:223.9pt;width:198.4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" stroked="f">
                <v:textbox style="mso-fit-shape-to-text:t" inset="0,0,0,0">
                  <w:txbxContent>
                    <w:p w:rsidR="00D728FB" w:rsidRPr="00D728FB" w:rsidRDefault="00D728FB" w:rsidP="00D728FB">
                      <w:pPr>
                        <w:pStyle w:val="Legenda"/>
                        <w:jc w:val="both"/>
                        <w:rPr>
                          <w:rFonts w:ascii="Arial" w:hAnsi="Arial" w:cs="Arial"/>
                          <w:i w:val="0"/>
                          <w:noProof/>
                          <w:color w:val="auto"/>
                          <w:sz w:val="20"/>
                          <w:szCs w:val="20"/>
                        </w:rPr>
                      </w:pPr>
                      <w:r w:rsidRPr="00D728FB">
                        <w:rPr>
                          <w:rFonts w:ascii="Arial" w:hAnsi="Arial" w:cs="Arial"/>
                          <w:i w:val="0"/>
                          <w:color w:val="auto"/>
                          <w:sz w:val="20"/>
                          <w:szCs w:val="20"/>
                        </w:rPr>
                        <w:t xml:space="preserve">Figura </w:t>
                      </w:r>
                      <w:r w:rsidRPr="00D728FB">
                        <w:rPr>
                          <w:rFonts w:ascii="Arial" w:hAnsi="Arial" w:cs="Arial"/>
                          <w:i w:val="0"/>
                          <w:color w:val="auto"/>
                          <w:sz w:val="20"/>
                          <w:szCs w:val="20"/>
                        </w:rPr>
                        <w:fldChar w:fldCharType="begin"/>
                      </w:r>
                      <w:r w:rsidRPr="00D728FB">
                        <w:rPr>
                          <w:rFonts w:ascii="Arial" w:hAnsi="Arial" w:cs="Arial"/>
                          <w:i w:val="0"/>
                          <w:color w:val="auto"/>
                          <w:sz w:val="20"/>
                          <w:szCs w:val="20"/>
                        </w:rPr>
                        <w:instrText xml:space="preserve"> SEQ Figura \* ARABIC </w:instrText>
                      </w:r>
                      <w:r w:rsidRPr="00D728FB">
                        <w:rPr>
                          <w:rFonts w:ascii="Arial" w:hAnsi="Arial" w:cs="Arial"/>
                          <w:i w:val="0"/>
                          <w:color w:val="auto"/>
                          <w:sz w:val="20"/>
                          <w:szCs w:val="20"/>
                        </w:rPr>
                        <w:fldChar w:fldCharType="separate"/>
                      </w:r>
                      <w:r w:rsidRPr="00D728FB">
                        <w:rPr>
                          <w:rFonts w:ascii="Arial" w:hAnsi="Arial" w:cs="Arial"/>
                          <w:i w:val="0"/>
                          <w:noProof/>
                          <w:color w:val="auto"/>
                          <w:sz w:val="20"/>
                          <w:szCs w:val="20"/>
                        </w:rPr>
                        <w:t>4</w:t>
                      </w:r>
                      <w:r w:rsidRPr="00D728FB">
                        <w:rPr>
                          <w:rFonts w:ascii="Arial" w:hAnsi="Arial" w:cs="Arial"/>
                          <w:i w:val="0"/>
                          <w:color w:val="auto"/>
                          <w:sz w:val="20"/>
                          <w:szCs w:val="20"/>
                        </w:rPr>
                        <w:fldChar w:fldCharType="end"/>
                      </w:r>
                      <w:r w:rsidRPr="00D728FB">
                        <w:rPr>
                          <w:rFonts w:ascii="Arial" w:hAnsi="Arial" w:cs="Arial"/>
                          <w:i w:val="0"/>
                          <w:color w:val="auto"/>
                          <w:sz w:val="20"/>
                          <w:szCs w:val="20"/>
                        </w:rPr>
                        <w:t>. Samambaia</w:t>
                      </w:r>
                    </w:p>
                  </w:txbxContent>
                </v:textbox>
                <w10:wrap type="square"/>
              </v:shape>
            </w:pict>
          </mc:Fallback>
        </mc:AlternateContent>
      </w:r>
      <w:r w:rsidRPr="00D728FB">
        <w:rPr>
          <w:rFonts w:ascii="Arial" w:hAnsi="Arial" w:cs="Arial"/>
          <w:noProof/>
          <w:sz w:val="24"/>
          <w:szCs w:val="24"/>
          <w:lang w:eastAsia="pt-BR"/>
        </w:rPr>
        <w:drawing>
          <wp:anchor distT="0" distB="0" distL="114300" distR="114300" simplePos="0" relativeHeight="251661312" behindDoc="0" locked="0" layoutInCell="1" allowOverlap="1">
            <wp:simplePos x="0" y="0"/>
            <wp:positionH relativeFrom="margin">
              <wp:align>right</wp:align>
            </wp:positionH>
            <wp:positionV relativeFrom="margin">
              <wp:align>bottom</wp:align>
            </wp:positionV>
            <wp:extent cx="2520000" cy="1897200"/>
            <wp:effectExtent l="0" t="0" r="0" b="8255"/>
            <wp:wrapSquare wrapText="bothSides"/>
            <wp:docPr id="4" name="Imagem 4" descr="C:\Users\delll\Pictures\2017-09-28 samambaia\samambaia 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l\Pictures\2017-09-28 samambaia\samambaia 00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89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28FB" w:rsidRDefault="00D728FB" w:rsidP="00DD2375">
      <w:pPr>
        <w:ind w:firstLine="708"/>
        <w:jc w:val="both"/>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350AE71A" wp14:editId="7E509CB8">
                <wp:simplePos x="0" y="0"/>
                <wp:positionH relativeFrom="column">
                  <wp:posOffset>-3810</wp:posOffset>
                </wp:positionH>
                <wp:positionV relativeFrom="paragraph">
                  <wp:posOffset>198120</wp:posOffset>
                </wp:positionV>
                <wp:extent cx="1295400" cy="180975"/>
                <wp:effectExtent l="0" t="0" r="0" b="9525"/>
                <wp:wrapSquare wrapText="bothSides"/>
                <wp:docPr id="5" name="Caixa de Texto 5"/>
                <wp:cNvGraphicFramePr/>
                <a:graphic xmlns:a="http://schemas.openxmlformats.org/drawingml/2006/main">
                  <a:graphicData uri="http://schemas.microsoft.com/office/word/2010/wordprocessingShape">
                    <wps:wsp>
                      <wps:cNvSpPr txBox="1"/>
                      <wps:spPr>
                        <a:xfrm>
                          <a:off x="0" y="0"/>
                          <a:ext cx="1295400" cy="180975"/>
                        </a:xfrm>
                        <a:prstGeom prst="rect">
                          <a:avLst/>
                        </a:prstGeom>
                        <a:solidFill>
                          <a:prstClr val="white"/>
                        </a:solidFill>
                        <a:ln>
                          <a:noFill/>
                        </a:ln>
                      </wps:spPr>
                      <wps:txbx>
                        <w:txbxContent>
                          <w:p w:rsidR="00D728FB" w:rsidRPr="00D728FB" w:rsidRDefault="00D728FB" w:rsidP="00D728FB">
                            <w:pPr>
                              <w:pStyle w:val="Legenda"/>
                              <w:jc w:val="both"/>
                              <w:rPr>
                                <w:rFonts w:ascii="Arial" w:hAnsi="Arial" w:cs="Arial"/>
                                <w:i w:val="0"/>
                                <w:noProof/>
                                <w:color w:val="auto"/>
                                <w:sz w:val="20"/>
                                <w:szCs w:val="20"/>
                              </w:rPr>
                            </w:pPr>
                            <w:r w:rsidRPr="00D728FB">
                              <w:rPr>
                                <w:rFonts w:ascii="Arial" w:hAnsi="Arial" w:cs="Arial"/>
                                <w:i w:val="0"/>
                                <w:color w:val="auto"/>
                                <w:sz w:val="20"/>
                                <w:szCs w:val="20"/>
                              </w:rPr>
                              <w:t xml:space="preserve">Figura </w:t>
                            </w:r>
                            <w:r>
                              <w:rPr>
                                <w:rFonts w:ascii="Arial" w:hAnsi="Arial" w:cs="Arial"/>
                                <w:i w:val="0"/>
                                <w:color w:val="auto"/>
                                <w:sz w:val="20"/>
                                <w:szCs w:val="20"/>
                              </w:rPr>
                              <w:t>1</w:t>
                            </w:r>
                            <w:r w:rsidRPr="00D728FB">
                              <w:rPr>
                                <w:rFonts w:ascii="Arial" w:hAnsi="Arial" w:cs="Arial"/>
                                <w:i w:val="0"/>
                                <w:color w:val="auto"/>
                                <w:sz w:val="20"/>
                                <w:szCs w:val="20"/>
                              </w:rPr>
                              <w:t>. Capim</w:t>
                            </w:r>
                            <w:r w:rsidR="00271A48">
                              <w:rPr>
                                <w:rFonts w:ascii="Arial" w:hAnsi="Arial" w:cs="Arial"/>
                                <w:i w:val="0"/>
                                <w:color w:val="auto"/>
                                <w:sz w:val="20"/>
                                <w:szCs w:val="20"/>
                              </w:rPr>
                              <w:t xml:space="preserve"> sapé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E71A" id="Caixa de Texto 5" o:spid="_x0000_s1029" type="#_x0000_t202" style="position:absolute;left:0;text-align:left;margin-left:-.3pt;margin-top:15.6pt;width:102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" stroked="f">
                <v:textbox inset="0,0,0,0">
                  <w:txbxContent>
                    <w:p w:rsidR="00D728FB" w:rsidRPr="00D728FB" w:rsidRDefault="00D728FB" w:rsidP="00D728FB">
                      <w:pPr>
                        <w:pStyle w:val="Legenda"/>
                        <w:jc w:val="both"/>
                        <w:rPr>
                          <w:rFonts w:ascii="Arial" w:hAnsi="Arial" w:cs="Arial"/>
                          <w:i w:val="0"/>
                          <w:noProof/>
                          <w:color w:val="auto"/>
                          <w:sz w:val="20"/>
                          <w:szCs w:val="20"/>
                        </w:rPr>
                      </w:pPr>
                      <w:r w:rsidRPr="00D728FB">
                        <w:rPr>
                          <w:rFonts w:ascii="Arial" w:hAnsi="Arial" w:cs="Arial"/>
                          <w:i w:val="0"/>
                          <w:color w:val="auto"/>
                          <w:sz w:val="20"/>
                          <w:szCs w:val="20"/>
                        </w:rPr>
                        <w:t xml:space="preserve">Figura </w:t>
                      </w:r>
                      <w:r>
                        <w:rPr>
                          <w:rFonts w:ascii="Arial" w:hAnsi="Arial" w:cs="Arial"/>
                          <w:i w:val="0"/>
                          <w:color w:val="auto"/>
                          <w:sz w:val="20"/>
                          <w:szCs w:val="20"/>
                        </w:rPr>
                        <w:t>1</w:t>
                      </w:r>
                      <w:r w:rsidRPr="00D728FB">
                        <w:rPr>
                          <w:rFonts w:ascii="Arial" w:hAnsi="Arial" w:cs="Arial"/>
                          <w:i w:val="0"/>
                          <w:color w:val="auto"/>
                          <w:sz w:val="20"/>
                          <w:szCs w:val="20"/>
                        </w:rPr>
                        <w:t>. Capim</w:t>
                      </w:r>
                      <w:r w:rsidR="00271A48">
                        <w:rPr>
                          <w:rFonts w:ascii="Arial" w:hAnsi="Arial" w:cs="Arial"/>
                          <w:i w:val="0"/>
                          <w:color w:val="auto"/>
                          <w:sz w:val="20"/>
                          <w:szCs w:val="20"/>
                        </w:rPr>
                        <w:t xml:space="preserve"> sapé</w:t>
                      </w:r>
                    </w:p>
                  </w:txbxContent>
                </v:textbox>
                <w10:wrap type="square"/>
              </v:shape>
            </w:pict>
          </mc:Fallback>
        </mc:AlternateContent>
      </w:r>
    </w:p>
    <w:p w:rsidR="00D728FB" w:rsidRDefault="00D728FB" w:rsidP="00DD2375">
      <w:pPr>
        <w:ind w:firstLine="708"/>
        <w:jc w:val="both"/>
        <w:rPr>
          <w:rFonts w:ascii="Arial" w:hAnsi="Arial" w:cs="Arial"/>
          <w:sz w:val="24"/>
          <w:szCs w:val="24"/>
        </w:rPr>
      </w:pPr>
    </w:p>
    <w:p w:rsidR="00D728FB" w:rsidRDefault="00D728FB" w:rsidP="00DD2375">
      <w:pPr>
        <w:ind w:firstLine="708"/>
        <w:jc w:val="both"/>
        <w:rPr>
          <w:rFonts w:ascii="Arial" w:hAnsi="Arial" w:cs="Arial"/>
          <w:sz w:val="24"/>
          <w:szCs w:val="24"/>
        </w:rPr>
      </w:pPr>
    </w:p>
    <w:p w:rsidR="00DD2375" w:rsidRDefault="00E02E43" w:rsidP="00DD2375">
      <w:pPr>
        <w:ind w:firstLine="708"/>
        <w:jc w:val="both"/>
        <w:rPr>
          <w:rFonts w:ascii="Arial" w:hAnsi="Arial" w:cs="Arial"/>
          <w:sz w:val="24"/>
          <w:szCs w:val="24"/>
        </w:rPr>
      </w:pPr>
      <w:r>
        <w:rPr>
          <w:rFonts w:ascii="Arial" w:hAnsi="Arial" w:cs="Arial"/>
          <w:sz w:val="24"/>
          <w:szCs w:val="24"/>
        </w:rPr>
        <w:lastRenderedPageBreak/>
        <w:t>Pode-se também observar as poças d’água; se a poça é turva, o solo é muito ácido; se é limpa, o solo é menos ácido, próxima da neutralidade.</w:t>
      </w:r>
      <w:r w:rsidR="00726DDC">
        <w:rPr>
          <w:rFonts w:ascii="Arial" w:hAnsi="Arial" w:cs="Arial"/>
          <w:sz w:val="24"/>
          <w:szCs w:val="24"/>
        </w:rPr>
        <w:t xml:space="preserve"> Só não vale, é claro, olhar as poças que tenham sido pisadas ou estejam na passagem de carros e carroças. </w:t>
      </w:r>
      <w:r w:rsidR="0068274D">
        <w:rPr>
          <w:rFonts w:ascii="Arial" w:hAnsi="Arial" w:cs="Arial"/>
          <w:sz w:val="24"/>
          <w:szCs w:val="24"/>
        </w:rPr>
        <w:t xml:space="preserve"> Se não houver poças à vista, elas podem ser fabricadas: coloque um pouco de terra num vidro com água da chuva e observe se água</w:t>
      </w:r>
      <w:r w:rsidR="00271A48">
        <w:rPr>
          <w:rFonts w:ascii="Arial" w:hAnsi="Arial" w:cs="Arial"/>
          <w:sz w:val="24"/>
          <w:szCs w:val="24"/>
        </w:rPr>
        <w:t xml:space="preserve"> continua turva ou não, depois que a terra assentar.</w:t>
      </w:r>
    </w:p>
    <w:p w:rsidR="00271A48" w:rsidRDefault="00A41466" w:rsidP="00DD2375">
      <w:pPr>
        <w:ind w:firstLine="708"/>
        <w:jc w:val="both"/>
        <w:rPr>
          <w:rFonts w:ascii="Arial" w:hAnsi="Arial" w:cs="Arial"/>
          <w:sz w:val="24"/>
          <w:szCs w:val="24"/>
        </w:rPr>
      </w:pPr>
      <w:r>
        <w:rPr>
          <w:rFonts w:ascii="Arial" w:hAnsi="Arial" w:cs="Arial"/>
          <w:sz w:val="24"/>
          <w:szCs w:val="24"/>
        </w:rPr>
        <w:t xml:space="preserve">E o que significa ter um solo ácido? Significa </w:t>
      </w:r>
      <w:r w:rsidR="00093542">
        <w:rPr>
          <w:rFonts w:ascii="Arial" w:hAnsi="Arial" w:cs="Arial"/>
          <w:sz w:val="24"/>
          <w:szCs w:val="24"/>
        </w:rPr>
        <w:t xml:space="preserve">que as reações químicas favoráveis às plantas não acontecem com tanta facilidade e os nutrientes não podem ser absorvidos pelas raízes como deveriam. Tudo se resume, na verdade, a uma relação de troca, como se o solo fosse uma grande coleção de ímãs. As argilas, em especial as argilas associadas </w:t>
      </w:r>
      <w:proofErr w:type="gramStart"/>
      <w:r w:rsidR="00093542">
        <w:rPr>
          <w:rFonts w:ascii="Arial" w:hAnsi="Arial" w:cs="Arial"/>
          <w:sz w:val="24"/>
          <w:szCs w:val="24"/>
        </w:rPr>
        <w:t>ao húmus</w:t>
      </w:r>
      <w:proofErr w:type="gramEnd"/>
      <w:r w:rsidR="00093542">
        <w:rPr>
          <w:rFonts w:ascii="Arial" w:hAnsi="Arial" w:cs="Arial"/>
          <w:sz w:val="24"/>
          <w:szCs w:val="24"/>
        </w:rPr>
        <w:t xml:space="preserve">, são os pólos negativos: elas atraem para si todos os elementos químicos que estiverem “sobrando”, sem formar compostos. </w:t>
      </w:r>
      <w:r w:rsidR="003A121E">
        <w:rPr>
          <w:rFonts w:ascii="Arial" w:hAnsi="Arial" w:cs="Arial"/>
          <w:sz w:val="24"/>
          <w:szCs w:val="24"/>
        </w:rPr>
        <w:t xml:space="preserve">Se o solo é ácido, ele tem um excesso de hidrogênios positivos, que se grudam nos ímãs argilas e não deixam lugar para os alimentos importantes para os vegetais, como o nitrogênio, o potássio e o fósforo. </w:t>
      </w:r>
    </w:p>
    <w:p w:rsidR="003A121E" w:rsidRDefault="003A121E" w:rsidP="00DD2375">
      <w:pPr>
        <w:ind w:firstLine="708"/>
        <w:jc w:val="both"/>
        <w:rPr>
          <w:rFonts w:ascii="Arial" w:hAnsi="Arial" w:cs="Arial"/>
          <w:sz w:val="24"/>
          <w:szCs w:val="24"/>
        </w:rPr>
      </w:pPr>
      <w:r>
        <w:rPr>
          <w:rFonts w:ascii="Arial" w:hAnsi="Arial" w:cs="Arial"/>
          <w:sz w:val="24"/>
          <w:szCs w:val="24"/>
        </w:rPr>
        <w:t>Acrescentar esses nutrientes ao solo ácido – mesmo que sejam toneladas do adubo mais solúvel – é uma tarefa quase inútil, pois eles vão acabar se perdendo, levados pela água até os lençóis subterrâneos ou formando compostos que as raízes não conseguem absorver. Por isso, antes de adubar o solo ácido, é necessário acrescentar calcário</w:t>
      </w:r>
      <w:r w:rsidR="00022C10">
        <w:rPr>
          <w:rFonts w:ascii="Arial" w:hAnsi="Arial" w:cs="Arial"/>
          <w:sz w:val="24"/>
          <w:szCs w:val="24"/>
        </w:rPr>
        <w:t xml:space="preserve"> – ou seja, fazer a calagem, para diminuir a acidez do solo.</w:t>
      </w:r>
    </w:p>
    <w:p w:rsidR="000259D3" w:rsidRPr="000259D3" w:rsidRDefault="000259D3" w:rsidP="000259D3">
      <w:pPr>
        <w:ind w:firstLine="708"/>
        <w:jc w:val="right"/>
        <w:rPr>
          <w:rFonts w:ascii="Arial" w:hAnsi="Arial" w:cs="Arial"/>
          <w:sz w:val="16"/>
          <w:szCs w:val="16"/>
        </w:rPr>
      </w:pPr>
      <w:r w:rsidRPr="000259D3">
        <w:rPr>
          <w:rFonts w:ascii="Arial" w:hAnsi="Arial" w:cs="Arial"/>
          <w:sz w:val="16"/>
          <w:szCs w:val="16"/>
        </w:rPr>
        <w:t>Edições Guia rural. Horta é saúde. Editora Abril</w:t>
      </w:r>
    </w:p>
    <w:p w:rsidR="00DD2375" w:rsidRPr="0014777B" w:rsidRDefault="00DD2375" w:rsidP="0014777B">
      <w:pPr>
        <w:jc w:val="both"/>
        <w:rPr>
          <w:rFonts w:ascii="Arial" w:hAnsi="Arial" w:cs="Arial"/>
          <w:sz w:val="24"/>
          <w:szCs w:val="24"/>
        </w:rPr>
      </w:pPr>
      <w:bookmarkStart w:id="0" w:name="_GoBack"/>
      <w:bookmarkEnd w:id="0"/>
    </w:p>
    <w:sectPr w:rsidR="00DD2375" w:rsidRPr="001477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7B"/>
    <w:rsid w:val="00022C10"/>
    <w:rsid w:val="000259D3"/>
    <w:rsid w:val="00093542"/>
    <w:rsid w:val="0014777B"/>
    <w:rsid w:val="00271A48"/>
    <w:rsid w:val="00316019"/>
    <w:rsid w:val="003A121E"/>
    <w:rsid w:val="0068274D"/>
    <w:rsid w:val="00726DDC"/>
    <w:rsid w:val="00847C2E"/>
    <w:rsid w:val="00A41466"/>
    <w:rsid w:val="00D728FB"/>
    <w:rsid w:val="00DA7282"/>
    <w:rsid w:val="00DD2375"/>
    <w:rsid w:val="00E02E43"/>
    <w:rsid w:val="00E03D6E"/>
    <w:rsid w:val="00E756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EDA4"/>
  <w15:chartTrackingRefBased/>
  <w15:docId w15:val="{DF2E029A-B646-4EF2-A428-94294C13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3D6E"/>
    <w:pPr>
      <w:ind w:left="720"/>
      <w:contextualSpacing/>
    </w:pPr>
  </w:style>
  <w:style w:type="paragraph" w:styleId="Legenda">
    <w:name w:val="caption"/>
    <w:basedOn w:val="Normal"/>
    <w:next w:val="Normal"/>
    <w:uiPriority w:val="35"/>
    <w:unhideWhenUsed/>
    <w:qFormat/>
    <w:rsid w:val="00D728F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94A3-410A-4F9D-8EBD-CC738286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376</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dos Santos Schneid</dc:creator>
  <cp:keywords/>
  <dc:description/>
  <cp:lastModifiedBy>Patrícia dos Santos Schneid</cp:lastModifiedBy>
  <cp:revision>12</cp:revision>
  <dcterms:created xsi:type="dcterms:W3CDTF">2017-09-28T02:12:00Z</dcterms:created>
  <dcterms:modified xsi:type="dcterms:W3CDTF">2017-09-29T00:52:00Z</dcterms:modified>
</cp:coreProperties>
</file>